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57AB" w14:textId="3A76283C" w:rsidR="007305B4" w:rsidRPr="008F7AC6" w:rsidRDefault="69F6E423" w:rsidP="1C448FDD">
      <w:pPr>
        <w:tabs>
          <w:tab w:val="left" w:pos="3060"/>
        </w:tabs>
        <w:jc w:val="center"/>
        <w:rPr>
          <w:rFonts w:ascii="Arial" w:eastAsia="Arial" w:hAnsi="Arial" w:cs="Arial"/>
          <w:b/>
          <w:sz w:val="32"/>
          <w:szCs w:val="32"/>
        </w:rPr>
      </w:pPr>
      <w:r w:rsidRPr="00925D4E">
        <w:rPr>
          <w:rFonts w:ascii="Arial" w:eastAsia="Arial" w:hAnsi="Arial" w:cs="Arial"/>
          <w:b/>
          <w:sz w:val="52"/>
          <w:szCs w:val="52"/>
        </w:rPr>
        <w:t>Q</w:t>
      </w:r>
      <w:r w:rsidR="30561943" w:rsidRPr="00925D4E">
        <w:rPr>
          <w:rFonts w:ascii="Arial" w:eastAsia="Arial" w:hAnsi="Arial" w:cs="Arial"/>
          <w:b/>
          <w:sz w:val="52"/>
          <w:szCs w:val="52"/>
        </w:rPr>
        <w:t>&amp;</w:t>
      </w:r>
      <w:r w:rsidR="6C456FC6" w:rsidRPr="00925D4E">
        <w:rPr>
          <w:rFonts w:ascii="Arial" w:eastAsia="Arial" w:hAnsi="Arial" w:cs="Arial"/>
          <w:b/>
          <w:sz w:val="52"/>
          <w:szCs w:val="52"/>
        </w:rPr>
        <w:t>A</w:t>
      </w:r>
      <w:r w:rsidR="00807E76" w:rsidRPr="00925D4E">
        <w:rPr>
          <w:rFonts w:ascii="Arial" w:eastAsia="Arial" w:hAnsi="Arial" w:cs="Arial"/>
          <w:b/>
          <w:sz w:val="52"/>
          <w:szCs w:val="52"/>
        </w:rPr>
        <w:t>:</w:t>
      </w:r>
      <w:r w:rsidR="00807E76" w:rsidRPr="37E9091E">
        <w:rPr>
          <w:sz w:val="36"/>
          <w:szCs w:val="36"/>
        </w:rPr>
        <w:t xml:space="preserve"> </w:t>
      </w:r>
      <w:r w:rsidR="00807E76" w:rsidRPr="1C448FDD">
        <w:rPr>
          <w:rFonts w:ascii="Arial" w:eastAsia="Arial" w:hAnsi="Arial" w:cs="Arial"/>
          <w:b/>
          <w:sz w:val="52"/>
          <w:szCs w:val="52"/>
        </w:rPr>
        <w:t xml:space="preserve">Civilsamhällets lösningar för </w:t>
      </w:r>
      <w:r w:rsidR="6247819C" w:rsidRPr="1C448FDD">
        <w:rPr>
          <w:rFonts w:ascii="Arial" w:eastAsia="Arial" w:hAnsi="Arial" w:cs="Arial"/>
          <w:b/>
          <w:sz w:val="52"/>
          <w:szCs w:val="52"/>
        </w:rPr>
        <w:t xml:space="preserve">ett </w:t>
      </w:r>
      <w:r w:rsidR="7E4B11CD" w:rsidRPr="1C448FDD">
        <w:rPr>
          <w:rFonts w:ascii="Arial" w:eastAsia="Arial" w:hAnsi="Arial" w:cs="Arial"/>
          <w:b/>
          <w:bCs/>
          <w:sz w:val="52"/>
          <w:szCs w:val="52"/>
        </w:rPr>
        <w:t>resilient samhälle</w:t>
      </w:r>
      <w:r w:rsidR="007A285B">
        <w:br/>
      </w:r>
      <w:r w:rsidR="7E4B11CD" w:rsidRPr="1C448FDD">
        <w:rPr>
          <w:rFonts w:ascii="Arial" w:eastAsia="Arial" w:hAnsi="Arial" w:cs="Arial"/>
          <w:b/>
          <w:bCs/>
          <w:sz w:val="52"/>
          <w:szCs w:val="52"/>
        </w:rPr>
        <w:t xml:space="preserve"> </w:t>
      </w:r>
      <w:r w:rsidR="7E4B11CD" w:rsidRPr="1C448FDD">
        <w:rPr>
          <w:rFonts w:ascii="Arial" w:eastAsia="Arial" w:hAnsi="Arial" w:cs="Arial"/>
          <w:b/>
          <w:bCs/>
          <w:sz w:val="32"/>
          <w:szCs w:val="32"/>
        </w:rPr>
        <w:t>klimatanpassning och social resiliens</w:t>
      </w:r>
    </w:p>
    <w:p w14:paraId="11160F7E" w14:textId="1B9CE3FA" w:rsidR="007305B4" w:rsidRPr="008F7AC6" w:rsidRDefault="523BDE2C" w:rsidP="37E9091E">
      <w:pPr>
        <w:rPr>
          <w:sz w:val="36"/>
          <w:szCs w:val="36"/>
        </w:rPr>
      </w:pPr>
      <w:r w:rsidRPr="1C448FDD">
        <w:rPr>
          <w:sz w:val="36"/>
          <w:szCs w:val="36"/>
        </w:rPr>
        <w:t xml:space="preserve"> </w:t>
      </w:r>
    </w:p>
    <w:p w14:paraId="3FEFB94C" w14:textId="7454109C" w:rsidR="37E9091E" w:rsidRDefault="37E9091E" w:rsidP="37E9091E">
      <w:pPr>
        <w:rPr>
          <w:rFonts w:eastAsia="Calibri"/>
        </w:rPr>
      </w:pPr>
    </w:p>
    <w:sdt>
      <w:sdtPr>
        <w:rPr>
          <w:rFonts w:ascii="Calibri" w:eastAsiaTheme="minorHAnsi" w:hAnsi="Calibri" w:cs="Calibri"/>
          <w:color w:val="auto"/>
          <w:sz w:val="22"/>
          <w:szCs w:val="22"/>
          <w:lang w:eastAsia="en-US"/>
        </w:rPr>
        <w:id w:val="1218020163"/>
        <w:docPartObj>
          <w:docPartGallery w:val="Table of Contents"/>
          <w:docPartUnique/>
        </w:docPartObj>
      </w:sdtPr>
      <w:sdtEndPr/>
      <w:sdtContent>
        <w:p w14:paraId="05DE3B38" w14:textId="05A6A310" w:rsidR="0088706F" w:rsidRDefault="0088706F">
          <w:pPr>
            <w:pStyle w:val="TOCHeading"/>
          </w:pPr>
          <w:r>
            <w:t>Innehåll</w:t>
          </w:r>
        </w:p>
        <w:p w14:paraId="72B781B3" w14:textId="6C7C9ACD" w:rsidR="008B2E44" w:rsidRDefault="01984CAB">
          <w:pPr>
            <w:pStyle w:val="TOC2"/>
            <w:tabs>
              <w:tab w:val="right" w:leader="dot" w:pos="7926"/>
            </w:tabs>
            <w:rPr>
              <w:rFonts w:asciiTheme="minorHAnsi" w:eastAsiaTheme="minorEastAsia" w:hAnsiTheme="minorHAnsi" w:cstheme="minorBidi"/>
              <w:noProof/>
              <w:lang w:eastAsia="sv-SE"/>
            </w:rPr>
          </w:pPr>
          <w:r>
            <w:fldChar w:fldCharType="begin"/>
          </w:r>
          <w:r w:rsidR="0088706F">
            <w:instrText>TOC \o "1-3" \h \z \u</w:instrText>
          </w:r>
          <w:r>
            <w:fldChar w:fldCharType="separate"/>
          </w:r>
          <w:hyperlink w:anchor="_Toc97286123" w:history="1">
            <w:r w:rsidR="008B2E44" w:rsidRPr="005C6AF0">
              <w:rPr>
                <w:rStyle w:val="Hyperlink"/>
                <w:rFonts w:ascii="Times New Roman" w:hAnsi="Times New Roman" w:cs="Times New Roman"/>
                <w:noProof/>
              </w:rPr>
              <w:t>Definitioner</w:t>
            </w:r>
            <w:r w:rsidR="008B2E44">
              <w:rPr>
                <w:noProof/>
                <w:webHidden/>
              </w:rPr>
              <w:tab/>
            </w:r>
            <w:r w:rsidR="008B2E44">
              <w:rPr>
                <w:noProof/>
                <w:webHidden/>
              </w:rPr>
              <w:fldChar w:fldCharType="begin"/>
            </w:r>
            <w:r w:rsidR="008B2E44">
              <w:rPr>
                <w:noProof/>
                <w:webHidden/>
              </w:rPr>
              <w:instrText xml:space="preserve"> PAGEREF _Toc97286123 \h </w:instrText>
            </w:r>
            <w:r w:rsidR="008B2E44">
              <w:rPr>
                <w:noProof/>
                <w:webHidden/>
              </w:rPr>
            </w:r>
            <w:r w:rsidR="008B2E44">
              <w:rPr>
                <w:noProof/>
                <w:webHidden/>
              </w:rPr>
              <w:fldChar w:fldCharType="separate"/>
            </w:r>
            <w:r w:rsidR="008B2E44">
              <w:rPr>
                <w:noProof/>
                <w:webHidden/>
              </w:rPr>
              <w:t>2</w:t>
            </w:r>
            <w:r w:rsidR="008B2E44">
              <w:rPr>
                <w:noProof/>
                <w:webHidden/>
              </w:rPr>
              <w:fldChar w:fldCharType="end"/>
            </w:r>
          </w:hyperlink>
        </w:p>
        <w:p w14:paraId="04F7A9DD" w14:textId="2F1FF0FE" w:rsidR="008B2E44" w:rsidRDefault="00FB1549">
          <w:pPr>
            <w:pStyle w:val="TOC2"/>
            <w:tabs>
              <w:tab w:val="right" w:leader="dot" w:pos="7926"/>
            </w:tabs>
            <w:rPr>
              <w:rFonts w:asciiTheme="minorHAnsi" w:eastAsiaTheme="minorEastAsia" w:hAnsiTheme="minorHAnsi" w:cstheme="minorBidi"/>
              <w:noProof/>
              <w:lang w:eastAsia="sv-SE"/>
            </w:rPr>
          </w:pPr>
          <w:hyperlink w:anchor="_Toc97286124" w:history="1">
            <w:r w:rsidR="008B2E44" w:rsidRPr="005C6AF0">
              <w:rPr>
                <w:rStyle w:val="Hyperlink"/>
                <w:rFonts w:ascii="Times New Roman" w:hAnsi="Times New Roman" w:cs="Times New Roman"/>
                <w:noProof/>
              </w:rPr>
              <w:t>Tvärsektoriellt samarbete</w:t>
            </w:r>
            <w:r w:rsidR="008B2E44">
              <w:rPr>
                <w:noProof/>
                <w:webHidden/>
              </w:rPr>
              <w:tab/>
            </w:r>
            <w:r w:rsidR="008B2E44">
              <w:rPr>
                <w:noProof/>
                <w:webHidden/>
              </w:rPr>
              <w:fldChar w:fldCharType="begin"/>
            </w:r>
            <w:r w:rsidR="008B2E44">
              <w:rPr>
                <w:noProof/>
                <w:webHidden/>
              </w:rPr>
              <w:instrText xml:space="preserve"> PAGEREF _Toc97286124 \h </w:instrText>
            </w:r>
            <w:r w:rsidR="008B2E44">
              <w:rPr>
                <w:noProof/>
                <w:webHidden/>
              </w:rPr>
            </w:r>
            <w:r w:rsidR="008B2E44">
              <w:rPr>
                <w:noProof/>
                <w:webHidden/>
              </w:rPr>
              <w:fldChar w:fldCharType="separate"/>
            </w:r>
            <w:r w:rsidR="008B2E44">
              <w:rPr>
                <w:noProof/>
                <w:webHidden/>
              </w:rPr>
              <w:t>3</w:t>
            </w:r>
            <w:r w:rsidR="008B2E44">
              <w:rPr>
                <w:noProof/>
                <w:webHidden/>
              </w:rPr>
              <w:fldChar w:fldCharType="end"/>
            </w:r>
          </w:hyperlink>
        </w:p>
        <w:p w14:paraId="2C3C4440" w14:textId="5828E1C9" w:rsidR="008B2E44" w:rsidRDefault="00FB1549">
          <w:pPr>
            <w:pStyle w:val="TOC2"/>
            <w:tabs>
              <w:tab w:val="right" w:leader="dot" w:pos="7926"/>
            </w:tabs>
            <w:rPr>
              <w:rFonts w:asciiTheme="minorHAnsi" w:eastAsiaTheme="minorEastAsia" w:hAnsiTheme="minorHAnsi" w:cstheme="minorBidi"/>
              <w:noProof/>
              <w:lang w:eastAsia="sv-SE"/>
            </w:rPr>
          </w:pPr>
          <w:hyperlink w:anchor="_Toc97286125" w:history="1">
            <w:r w:rsidR="008B2E44" w:rsidRPr="005C6AF0">
              <w:rPr>
                <w:rStyle w:val="Hyperlink"/>
                <w:rFonts w:ascii="Times New Roman" w:hAnsi="Times New Roman" w:cs="Times New Roman"/>
                <w:noProof/>
              </w:rPr>
              <w:t>Innovationshöjd</w:t>
            </w:r>
            <w:r w:rsidR="008B2E44">
              <w:rPr>
                <w:noProof/>
                <w:webHidden/>
              </w:rPr>
              <w:tab/>
            </w:r>
            <w:r w:rsidR="008B2E44">
              <w:rPr>
                <w:noProof/>
                <w:webHidden/>
              </w:rPr>
              <w:fldChar w:fldCharType="begin"/>
            </w:r>
            <w:r w:rsidR="008B2E44">
              <w:rPr>
                <w:noProof/>
                <w:webHidden/>
              </w:rPr>
              <w:instrText xml:space="preserve"> PAGEREF _Toc97286125 \h </w:instrText>
            </w:r>
            <w:r w:rsidR="008B2E44">
              <w:rPr>
                <w:noProof/>
                <w:webHidden/>
              </w:rPr>
            </w:r>
            <w:r w:rsidR="008B2E44">
              <w:rPr>
                <w:noProof/>
                <w:webHidden/>
              </w:rPr>
              <w:fldChar w:fldCharType="separate"/>
            </w:r>
            <w:r w:rsidR="008B2E44">
              <w:rPr>
                <w:noProof/>
                <w:webHidden/>
              </w:rPr>
              <w:t>4</w:t>
            </w:r>
            <w:r w:rsidR="008B2E44">
              <w:rPr>
                <w:noProof/>
                <w:webHidden/>
              </w:rPr>
              <w:fldChar w:fldCharType="end"/>
            </w:r>
          </w:hyperlink>
        </w:p>
        <w:p w14:paraId="1F13113C" w14:textId="2B7D3430" w:rsidR="008B2E44" w:rsidRDefault="00FB1549">
          <w:pPr>
            <w:pStyle w:val="TOC2"/>
            <w:tabs>
              <w:tab w:val="right" w:leader="dot" w:pos="7926"/>
            </w:tabs>
            <w:rPr>
              <w:rFonts w:asciiTheme="minorHAnsi" w:eastAsiaTheme="minorEastAsia" w:hAnsiTheme="minorHAnsi" w:cstheme="minorBidi"/>
              <w:noProof/>
              <w:lang w:eastAsia="sv-SE"/>
            </w:rPr>
          </w:pPr>
          <w:hyperlink w:anchor="_Toc97286126" w:history="1">
            <w:r w:rsidR="008B2E44" w:rsidRPr="005C6AF0">
              <w:rPr>
                <w:rStyle w:val="Hyperlink"/>
                <w:rFonts w:ascii="Times New Roman" w:hAnsi="Times New Roman" w:cs="Times New Roman"/>
                <w:noProof/>
              </w:rPr>
              <w:t>Vem kan söka?</w:t>
            </w:r>
            <w:r w:rsidR="008B2E44">
              <w:rPr>
                <w:noProof/>
                <w:webHidden/>
              </w:rPr>
              <w:tab/>
            </w:r>
            <w:r w:rsidR="008B2E44">
              <w:rPr>
                <w:noProof/>
                <w:webHidden/>
              </w:rPr>
              <w:fldChar w:fldCharType="begin"/>
            </w:r>
            <w:r w:rsidR="008B2E44">
              <w:rPr>
                <w:noProof/>
                <w:webHidden/>
              </w:rPr>
              <w:instrText xml:space="preserve"> PAGEREF _Toc97286126 \h </w:instrText>
            </w:r>
            <w:r w:rsidR="008B2E44">
              <w:rPr>
                <w:noProof/>
                <w:webHidden/>
              </w:rPr>
            </w:r>
            <w:r w:rsidR="008B2E44">
              <w:rPr>
                <w:noProof/>
                <w:webHidden/>
              </w:rPr>
              <w:fldChar w:fldCharType="separate"/>
            </w:r>
            <w:r w:rsidR="008B2E44">
              <w:rPr>
                <w:noProof/>
                <w:webHidden/>
              </w:rPr>
              <w:t>4</w:t>
            </w:r>
            <w:r w:rsidR="008B2E44">
              <w:rPr>
                <w:noProof/>
                <w:webHidden/>
              </w:rPr>
              <w:fldChar w:fldCharType="end"/>
            </w:r>
          </w:hyperlink>
        </w:p>
        <w:p w14:paraId="3988F74D" w14:textId="7E7B71F1" w:rsidR="008B2E44" w:rsidRDefault="00FB1549">
          <w:pPr>
            <w:pStyle w:val="TOC2"/>
            <w:tabs>
              <w:tab w:val="right" w:leader="dot" w:pos="7926"/>
            </w:tabs>
            <w:rPr>
              <w:rFonts w:asciiTheme="minorHAnsi" w:eastAsiaTheme="minorEastAsia" w:hAnsiTheme="minorHAnsi" w:cstheme="minorBidi"/>
              <w:noProof/>
              <w:lang w:eastAsia="sv-SE"/>
            </w:rPr>
          </w:pPr>
          <w:hyperlink w:anchor="_Toc97286127" w:history="1">
            <w:r w:rsidR="008B2E44" w:rsidRPr="005C6AF0">
              <w:rPr>
                <w:rStyle w:val="Hyperlink"/>
                <w:rFonts w:ascii="Times New Roman" w:hAnsi="Times New Roman" w:cs="Times New Roman"/>
                <w:noProof/>
              </w:rPr>
              <w:t>Stödnivåer och hur mycket det går att söka i bidrag</w:t>
            </w:r>
            <w:r w:rsidR="008B2E44">
              <w:rPr>
                <w:noProof/>
                <w:webHidden/>
              </w:rPr>
              <w:tab/>
            </w:r>
            <w:r w:rsidR="008B2E44">
              <w:rPr>
                <w:noProof/>
                <w:webHidden/>
              </w:rPr>
              <w:fldChar w:fldCharType="begin"/>
            </w:r>
            <w:r w:rsidR="008B2E44">
              <w:rPr>
                <w:noProof/>
                <w:webHidden/>
              </w:rPr>
              <w:instrText xml:space="preserve"> PAGEREF _Toc97286127 \h </w:instrText>
            </w:r>
            <w:r w:rsidR="008B2E44">
              <w:rPr>
                <w:noProof/>
                <w:webHidden/>
              </w:rPr>
            </w:r>
            <w:r w:rsidR="008B2E44">
              <w:rPr>
                <w:noProof/>
                <w:webHidden/>
              </w:rPr>
              <w:fldChar w:fldCharType="separate"/>
            </w:r>
            <w:r w:rsidR="008B2E44">
              <w:rPr>
                <w:noProof/>
                <w:webHidden/>
              </w:rPr>
              <w:t>5</w:t>
            </w:r>
            <w:r w:rsidR="008B2E44">
              <w:rPr>
                <w:noProof/>
                <w:webHidden/>
              </w:rPr>
              <w:fldChar w:fldCharType="end"/>
            </w:r>
          </w:hyperlink>
        </w:p>
        <w:p w14:paraId="568409E8" w14:textId="64C1C636" w:rsidR="008B2E44" w:rsidRDefault="00FB1549">
          <w:pPr>
            <w:pStyle w:val="TOC2"/>
            <w:tabs>
              <w:tab w:val="right" w:leader="dot" w:pos="7926"/>
            </w:tabs>
            <w:rPr>
              <w:rFonts w:asciiTheme="minorHAnsi" w:eastAsiaTheme="minorEastAsia" w:hAnsiTheme="minorHAnsi" w:cstheme="minorBidi"/>
              <w:noProof/>
              <w:lang w:eastAsia="sv-SE"/>
            </w:rPr>
          </w:pPr>
          <w:hyperlink w:anchor="_Toc97286128" w:history="1">
            <w:r w:rsidR="008B2E44" w:rsidRPr="005C6AF0">
              <w:rPr>
                <w:rStyle w:val="Hyperlink"/>
                <w:rFonts w:ascii="Times New Roman" w:hAnsi="Times New Roman" w:cs="Times New Roman"/>
                <w:noProof/>
              </w:rPr>
              <w:t>Stödberättigande kostnader</w:t>
            </w:r>
            <w:r w:rsidR="008B2E44">
              <w:rPr>
                <w:noProof/>
                <w:webHidden/>
              </w:rPr>
              <w:tab/>
            </w:r>
            <w:r w:rsidR="008B2E44">
              <w:rPr>
                <w:noProof/>
                <w:webHidden/>
              </w:rPr>
              <w:fldChar w:fldCharType="begin"/>
            </w:r>
            <w:r w:rsidR="008B2E44">
              <w:rPr>
                <w:noProof/>
                <w:webHidden/>
              </w:rPr>
              <w:instrText xml:space="preserve"> PAGEREF _Toc97286128 \h </w:instrText>
            </w:r>
            <w:r w:rsidR="008B2E44">
              <w:rPr>
                <w:noProof/>
                <w:webHidden/>
              </w:rPr>
            </w:r>
            <w:r w:rsidR="008B2E44">
              <w:rPr>
                <w:noProof/>
                <w:webHidden/>
              </w:rPr>
              <w:fldChar w:fldCharType="separate"/>
            </w:r>
            <w:r w:rsidR="008B2E44">
              <w:rPr>
                <w:noProof/>
                <w:webHidden/>
              </w:rPr>
              <w:t>8</w:t>
            </w:r>
            <w:r w:rsidR="008B2E44">
              <w:rPr>
                <w:noProof/>
                <w:webHidden/>
              </w:rPr>
              <w:fldChar w:fldCharType="end"/>
            </w:r>
          </w:hyperlink>
        </w:p>
        <w:p w14:paraId="227CE752" w14:textId="73A0176C" w:rsidR="008B2E44" w:rsidRDefault="00FB1549">
          <w:pPr>
            <w:pStyle w:val="TOC2"/>
            <w:tabs>
              <w:tab w:val="right" w:leader="dot" w:pos="7926"/>
            </w:tabs>
            <w:rPr>
              <w:rFonts w:asciiTheme="minorHAnsi" w:eastAsiaTheme="minorEastAsia" w:hAnsiTheme="minorHAnsi" w:cstheme="minorBidi"/>
              <w:noProof/>
              <w:lang w:eastAsia="sv-SE"/>
            </w:rPr>
          </w:pPr>
          <w:hyperlink w:anchor="_Toc97286129" w:history="1">
            <w:r w:rsidR="008B2E44" w:rsidRPr="005C6AF0">
              <w:rPr>
                <w:rStyle w:val="Hyperlink"/>
                <w:rFonts w:ascii="Times New Roman" w:hAnsi="Times New Roman" w:cs="Times New Roman"/>
                <w:noProof/>
              </w:rPr>
              <w:t>Bedömning och beslut</w:t>
            </w:r>
            <w:r w:rsidR="008B2E44">
              <w:rPr>
                <w:noProof/>
                <w:webHidden/>
              </w:rPr>
              <w:tab/>
            </w:r>
            <w:r w:rsidR="008B2E44">
              <w:rPr>
                <w:noProof/>
                <w:webHidden/>
              </w:rPr>
              <w:fldChar w:fldCharType="begin"/>
            </w:r>
            <w:r w:rsidR="008B2E44">
              <w:rPr>
                <w:noProof/>
                <w:webHidden/>
              </w:rPr>
              <w:instrText xml:space="preserve"> PAGEREF _Toc97286129 \h </w:instrText>
            </w:r>
            <w:r w:rsidR="008B2E44">
              <w:rPr>
                <w:noProof/>
                <w:webHidden/>
              </w:rPr>
            </w:r>
            <w:r w:rsidR="008B2E44">
              <w:rPr>
                <w:noProof/>
                <w:webHidden/>
              </w:rPr>
              <w:fldChar w:fldCharType="separate"/>
            </w:r>
            <w:r w:rsidR="008B2E44">
              <w:rPr>
                <w:noProof/>
                <w:webHidden/>
              </w:rPr>
              <w:t>11</w:t>
            </w:r>
            <w:r w:rsidR="008B2E44">
              <w:rPr>
                <w:noProof/>
                <w:webHidden/>
              </w:rPr>
              <w:fldChar w:fldCharType="end"/>
            </w:r>
          </w:hyperlink>
        </w:p>
        <w:p w14:paraId="2CC2E6B1" w14:textId="24981D0B" w:rsidR="008B2E44" w:rsidRDefault="00FB1549">
          <w:pPr>
            <w:pStyle w:val="TOC2"/>
            <w:tabs>
              <w:tab w:val="right" w:leader="dot" w:pos="7926"/>
            </w:tabs>
            <w:rPr>
              <w:rFonts w:asciiTheme="minorHAnsi" w:eastAsiaTheme="minorEastAsia" w:hAnsiTheme="minorHAnsi" w:cstheme="minorBidi"/>
              <w:noProof/>
              <w:lang w:eastAsia="sv-SE"/>
            </w:rPr>
          </w:pPr>
          <w:hyperlink w:anchor="_Toc97286130" w:history="1">
            <w:r w:rsidR="008B2E44" w:rsidRPr="005C6AF0">
              <w:rPr>
                <w:rStyle w:val="Hyperlink"/>
                <w:rFonts w:ascii="Times New Roman" w:hAnsi="Times New Roman" w:cs="Times New Roman"/>
                <w:noProof/>
              </w:rPr>
              <w:t>Hur söker jag?</w:t>
            </w:r>
            <w:r w:rsidR="008B2E44">
              <w:rPr>
                <w:noProof/>
                <w:webHidden/>
              </w:rPr>
              <w:tab/>
            </w:r>
            <w:r w:rsidR="008B2E44">
              <w:rPr>
                <w:noProof/>
                <w:webHidden/>
              </w:rPr>
              <w:fldChar w:fldCharType="begin"/>
            </w:r>
            <w:r w:rsidR="008B2E44">
              <w:rPr>
                <w:noProof/>
                <w:webHidden/>
              </w:rPr>
              <w:instrText xml:space="preserve"> PAGEREF _Toc97286130 \h </w:instrText>
            </w:r>
            <w:r w:rsidR="008B2E44">
              <w:rPr>
                <w:noProof/>
                <w:webHidden/>
              </w:rPr>
            </w:r>
            <w:r w:rsidR="008B2E44">
              <w:rPr>
                <w:noProof/>
                <w:webHidden/>
              </w:rPr>
              <w:fldChar w:fldCharType="separate"/>
            </w:r>
            <w:r w:rsidR="008B2E44">
              <w:rPr>
                <w:noProof/>
                <w:webHidden/>
              </w:rPr>
              <w:t>11</w:t>
            </w:r>
            <w:r w:rsidR="008B2E44">
              <w:rPr>
                <w:noProof/>
                <w:webHidden/>
              </w:rPr>
              <w:fldChar w:fldCharType="end"/>
            </w:r>
          </w:hyperlink>
        </w:p>
        <w:p w14:paraId="4C18ED17" w14:textId="6D37A040" w:rsidR="008B2E44" w:rsidRDefault="00FB1549">
          <w:pPr>
            <w:pStyle w:val="TOC2"/>
            <w:tabs>
              <w:tab w:val="right" w:leader="dot" w:pos="7926"/>
            </w:tabs>
            <w:rPr>
              <w:rFonts w:asciiTheme="minorHAnsi" w:eastAsiaTheme="minorEastAsia" w:hAnsiTheme="minorHAnsi" w:cstheme="minorBidi"/>
              <w:noProof/>
              <w:lang w:eastAsia="sv-SE"/>
            </w:rPr>
          </w:pPr>
          <w:hyperlink w:anchor="_Toc97286131" w:history="1">
            <w:r w:rsidR="008B2E44" w:rsidRPr="005C6AF0">
              <w:rPr>
                <w:rStyle w:val="Hyperlink"/>
                <w:rFonts w:ascii="Times New Roman" w:eastAsia="Calibri" w:hAnsi="Times New Roman" w:cs="Times New Roman"/>
                <w:noProof/>
              </w:rPr>
              <w:t>Jämställdhet</w:t>
            </w:r>
            <w:r w:rsidR="008B2E44">
              <w:rPr>
                <w:noProof/>
                <w:webHidden/>
              </w:rPr>
              <w:tab/>
            </w:r>
            <w:r w:rsidR="008B2E44">
              <w:rPr>
                <w:noProof/>
                <w:webHidden/>
              </w:rPr>
              <w:fldChar w:fldCharType="begin"/>
            </w:r>
            <w:r w:rsidR="008B2E44">
              <w:rPr>
                <w:noProof/>
                <w:webHidden/>
              </w:rPr>
              <w:instrText xml:space="preserve"> PAGEREF _Toc97286131 \h </w:instrText>
            </w:r>
            <w:r w:rsidR="008B2E44">
              <w:rPr>
                <w:noProof/>
                <w:webHidden/>
              </w:rPr>
            </w:r>
            <w:r w:rsidR="008B2E44">
              <w:rPr>
                <w:noProof/>
                <w:webHidden/>
              </w:rPr>
              <w:fldChar w:fldCharType="separate"/>
            </w:r>
            <w:r w:rsidR="008B2E44">
              <w:rPr>
                <w:noProof/>
                <w:webHidden/>
              </w:rPr>
              <w:t>12</w:t>
            </w:r>
            <w:r w:rsidR="008B2E44">
              <w:rPr>
                <w:noProof/>
                <w:webHidden/>
              </w:rPr>
              <w:fldChar w:fldCharType="end"/>
            </w:r>
          </w:hyperlink>
        </w:p>
        <w:p w14:paraId="734C6E8F" w14:textId="4953D28C" w:rsidR="008B2E44" w:rsidRDefault="00FB1549">
          <w:pPr>
            <w:pStyle w:val="TOC2"/>
            <w:tabs>
              <w:tab w:val="right" w:leader="dot" w:pos="7926"/>
            </w:tabs>
            <w:rPr>
              <w:rFonts w:asciiTheme="minorHAnsi" w:eastAsiaTheme="minorEastAsia" w:hAnsiTheme="minorHAnsi" w:cstheme="minorBidi"/>
              <w:noProof/>
              <w:lang w:eastAsia="sv-SE"/>
            </w:rPr>
          </w:pPr>
          <w:hyperlink w:anchor="_Toc97286132" w:history="1">
            <w:r w:rsidR="008B2E44" w:rsidRPr="005C6AF0">
              <w:rPr>
                <w:rStyle w:val="Hyperlink"/>
                <w:rFonts w:ascii="Times New Roman" w:hAnsi="Times New Roman" w:cs="Times New Roman"/>
                <w:noProof/>
              </w:rPr>
              <w:t>Riskanalys</w:t>
            </w:r>
            <w:r w:rsidR="008B2E44">
              <w:rPr>
                <w:noProof/>
                <w:webHidden/>
              </w:rPr>
              <w:tab/>
            </w:r>
            <w:r w:rsidR="008B2E44">
              <w:rPr>
                <w:noProof/>
                <w:webHidden/>
              </w:rPr>
              <w:fldChar w:fldCharType="begin"/>
            </w:r>
            <w:r w:rsidR="008B2E44">
              <w:rPr>
                <w:noProof/>
                <w:webHidden/>
              </w:rPr>
              <w:instrText xml:space="preserve"> PAGEREF _Toc97286132 \h </w:instrText>
            </w:r>
            <w:r w:rsidR="008B2E44">
              <w:rPr>
                <w:noProof/>
                <w:webHidden/>
              </w:rPr>
            </w:r>
            <w:r w:rsidR="008B2E44">
              <w:rPr>
                <w:noProof/>
                <w:webHidden/>
              </w:rPr>
              <w:fldChar w:fldCharType="separate"/>
            </w:r>
            <w:r w:rsidR="008B2E44">
              <w:rPr>
                <w:noProof/>
                <w:webHidden/>
              </w:rPr>
              <w:t>12</w:t>
            </w:r>
            <w:r w:rsidR="008B2E44">
              <w:rPr>
                <w:noProof/>
                <w:webHidden/>
              </w:rPr>
              <w:fldChar w:fldCharType="end"/>
            </w:r>
          </w:hyperlink>
        </w:p>
        <w:p w14:paraId="563A50AB" w14:textId="6FFD700C" w:rsidR="008B2E44" w:rsidRDefault="00FB1549">
          <w:pPr>
            <w:pStyle w:val="TOC2"/>
            <w:tabs>
              <w:tab w:val="right" w:leader="dot" w:pos="7926"/>
            </w:tabs>
            <w:rPr>
              <w:rFonts w:asciiTheme="minorHAnsi" w:eastAsiaTheme="minorEastAsia" w:hAnsiTheme="minorHAnsi" w:cstheme="minorBidi"/>
              <w:noProof/>
              <w:lang w:eastAsia="sv-SE"/>
            </w:rPr>
          </w:pPr>
          <w:hyperlink w:anchor="_Toc97286133" w:history="1">
            <w:r w:rsidR="008B2E44" w:rsidRPr="005C6AF0">
              <w:rPr>
                <w:rStyle w:val="Hyperlink"/>
                <w:rFonts w:ascii="Times New Roman" w:hAnsi="Times New Roman" w:cs="Times New Roman"/>
                <w:noProof/>
              </w:rPr>
              <w:t>Övrigt</w:t>
            </w:r>
            <w:r w:rsidR="008B2E44">
              <w:rPr>
                <w:noProof/>
                <w:webHidden/>
              </w:rPr>
              <w:tab/>
            </w:r>
            <w:r w:rsidR="008B2E44">
              <w:rPr>
                <w:noProof/>
                <w:webHidden/>
              </w:rPr>
              <w:fldChar w:fldCharType="begin"/>
            </w:r>
            <w:r w:rsidR="008B2E44">
              <w:rPr>
                <w:noProof/>
                <w:webHidden/>
              </w:rPr>
              <w:instrText xml:space="preserve"> PAGEREF _Toc97286133 \h </w:instrText>
            </w:r>
            <w:r w:rsidR="008B2E44">
              <w:rPr>
                <w:noProof/>
                <w:webHidden/>
              </w:rPr>
            </w:r>
            <w:r w:rsidR="008B2E44">
              <w:rPr>
                <w:noProof/>
                <w:webHidden/>
              </w:rPr>
              <w:fldChar w:fldCharType="separate"/>
            </w:r>
            <w:r w:rsidR="008B2E44">
              <w:rPr>
                <w:noProof/>
                <w:webHidden/>
              </w:rPr>
              <w:t>13</w:t>
            </w:r>
            <w:r w:rsidR="008B2E44">
              <w:rPr>
                <w:noProof/>
                <w:webHidden/>
              </w:rPr>
              <w:fldChar w:fldCharType="end"/>
            </w:r>
          </w:hyperlink>
        </w:p>
        <w:p w14:paraId="66A3B4D2" w14:textId="16359F8B" w:rsidR="01984CAB" w:rsidRDefault="01984CAB" w:rsidP="01984CAB">
          <w:pPr>
            <w:pStyle w:val="TOC2"/>
            <w:tabs>
              <w:tab w:val="right" w:leader="dot" w:pos="7935"/>
            </w:tabs>
            <w:rPr>
              <w:rFonts w:eastAsia="Calibri"/>
            </w:rPr>
          </w:pPr>
          <w:r>
            <w:fldChar w:fldCharType="end"/>
          </w:r>
        </w:p>
      </w:sdtContent>
    </w:sdt>
    <w:p w14:paraId="399291C2" w14:textId="5FFA39FE" w:rsidR="0088706F" w:rsidRDefault="0088706F"/>
    <w:p w14:paraId="3A5E17F8" w14:textId="77777777" w:rsidR="006A0CFD" w:rsidRPr="006A0CFD" w:rsidRDefault="006A0CFD" w:rsidP="006A0CFD">
      <w:pPr>
        <w:rPr>
          <w:lang w:val="en-US"/>
        </w:rPr>
      </w:pPr>
    </w:p>
    <w:p w14:paraId="26636817" w14:textId="47CE601A" w:rsidR="00807E76" w:rsidRPr="00B33271" w:rsidRDefault="00807E76" w:rsidP="00807E76">
      <w:pPr>
        <w:rPr>
          <w:rFonts w:ascii="Times New Roman" w:hAnsi="Times New Roman" w:cs="Times New Roman"/>
        </w:rPr>
      </w:pPr>
    </w:p>
    <w:p w14:paraId="6660CDED" w14:textId="4D9A5C0B" w:rsidR="008109FC" w:rsidRDefault="008109FC">
      <w:pPr>
        <w:spacing w:after="200" w:line="276" w:lineRule="auto"/>
        <w:rPr>
          <w:rFonts w:ascii="Times New Roman" w:eastAsiaTheme="majorEastAsia" w:hAnsi="Times New Roman" w:cs="Times New Roman"/>
          <w:bCs/>
          <w:color w:val="121619"/>
          <w:sz w:val="31"/>
          <w:szCs w:val="31"/>
          <w:lang w:val="en-US"/>
        </w:rPr>
      </w:pPr>
      <w:r>
        <w:rPr>
          <w:rFonts w:ascii="Times New Roman" w:hAnsi="Times New Roman" w:cs="Times New Roman"/>
        </w:rPr>
        <w:br w:type="page"/>
      </w:r>
    </w:p>
    <w:p w14:paraId="53499E4F" w14:textId="36F4BF6F" w:rsidR="00977698" w:rsidRPr="00B77A7F" w:rsidRDefault="00977698" w:rsidP="00B77A7F">
      <w:pPr>
        <w:pStyle w:val="Heading2"/>
        <w:rPr>
          <w:rFonts w:ascii="Times New Roman" w:hAnsi="Times New Roman" w:cs="Times New Roman"/>
        </w:rPr>
      </w:pPr>
      <w:bookmarkStart w:id="0" w:name="_Toc97286123"/>
      <w:proofErr w:type="spellStart"/>
      <w:r w:rsidRPr="00B77A7F">
        <w:rPr>
          <w:rFonts w:ascii="Times New Roman" w:hAnsi="Times New Roman" w:cs="Times New Roman"/>
        </w:rPr>
        <w:t>Definitioner</w:t>
      </w:r>
      <w:bookmarkEnd w:id="0"/>
      <w:proofErr w:type="spellEnd"/>
    </w:p>
    <w:p w14:paraId="1B89111F" w14:textId="3F0661E4" w:rsidR="37E9091E" w:rsidRDefault="37E9091E" w:rsidP="37E9091E">
      <w:pPr>
        <w:pStyle w:val="paragraph"/>
        <w:spacing w:before="0" w:beforeAutospacing="0" w:after="0" w:afterAutospacing="0"/>
        <w:ind w:left="360"/>
        <w:rPr>
          <w:rStyle w:val="eop"/>
        </w:rPr>
      </w:pPr>
    </w:p>
    <w:p w14:paraId="4D34C5E6" w14:textId="4FF25C6B" w:rsidR="0088706F" w:rsidRDefault="0088706F" w:rsidP="01984CAB">
      <w:pPr>
        <w:pStyle w:val="paragraph"/>
        <w:numPr>
          <w:ilvl w:val="0"/>
          <w:numId w:val="22"/>
        </w:numPr>
        <w:spacing w:before="0" w:beforeAutospacing="0" w:after="0" w:afterAutospacing="0"/>
        <w:rPr>
          <w:rFonts w:asciiTheme="majorEastAsia" w:eastAsiaTheme="majorEastAsia" w:hAnsiTheme="majorEastAsia" w:cstheme="majorEastAsia"/>
          <w:b/>
          <w:bCs/>
        </w:rPr>
      </w:pPr>
      <w:r w:rsidRPr="01984CAB">
        <w:rPr>
          <w:rStyle w:val="normaltextrun"/>
          <w:rFonts w:eastAsiaTheme="majorEastAsia"/>
          <w:b/>
          <w:bCs/>
        </w:rPr>
        <w:t>Vad menas med civilsamhälle?</w:t>
      </w:r>
    </w:p>
    <w:p w14:paraId="692DAF9E" w14:textId="77777777" w:rsidR="007A285B" w:rsidRDefault="008A232A" w:rsidP="37E9091E">
      <w:pPr>
        <w:pStyle w:val="paragraph"/>
        <w:spacing w:before="0" w:beforeAutospacing="0" w:after="0" w:afterAutospacing="0"/>
        <w:ind w:left="360"/>
        <w:rPr>
          <w:rStyle w:val="eop"/>
          <w:rFonts w:eastAsiaTheme="minorEastAsia"/>
        </w:rPr>
      </w:pPr>
      <w:r w:rsidRPr="37E9091E">
        <w:rPr>
          <w:rStyle w:val="eop"/>
          <w:rFonts w:eastAsiaTheme="minorEastAsia"/>
        </w:rPr>
        <w:t xml:space="preserve">Med civilsamhället menar vi ”en arena, skild från staten, marknaden och det enskilda hushållet, där människor organiserar sig och agerar tillsammans i gemensamma intressen”. </w:t>
      </w:r>
    </w:p>
    <w:p w14:paraId="46E04084" w14:textId="77777777" w:rsidR="007A285B" w:rsidRDefault="007A285B" w:rsidP="37E9091E">
      <w:pPr>
        <w:pStyle w:val="paragraph"/>
        <w:spacing w:before="0" w:beforeAutospacing="0" w:after="0" w:afterAutospacing="0"/>
        <w:ind w:left="360"/>
        <w:rPr>
          <w:rStyle w:val="eop"/>
          <w:rFonts w:eastAsiaTheme="minorEastAsia"/>
        </w:rPr>
      </w:pPr>
    </w:p>
    <w:p w14:paraId="5F96AD0B" w14:textId="6CBA7D83" w:rsidR="008A232A" w:rsidRPr="008A232A" w:rsidRDefault="008A232A" w:rsidP="37E9091E">
      <w:pPr>
        <w:pStyle w:val="paragraph"/>
        <w:spacing w:before="0" w:beforeAutospacing="0" w:after="0" w:afterAutospacing="0"/>
        <w:ind w:left="360"/>
        <w:rPr>
          <w:rStyle w:val="eop"/>
          <w:rFonts w:eastAsiaTheme="minorEastAsia"/>
        </w:rPr>
      </w:pPr>
      <w:r w:rsidRPr="37E9091E">
        <w:rPr>
          <w:rStyle w:val="eop"/>
          <w:rFonts w:eastAsiaTheme="minorEastAsia"/>
        </w:rPr>
        <w:t xml:space="preserve">Ibland används begreppet ”det civila samhällets organisationer”. </w:t>
      </w:r>
      <w:r>
        <w:br/>
      </w:r>
      <w:r w:rsidRPr="37E9091E">
        <w:rPr>
          <w:rStyle w:val="eop"/>
          <w:rFonts w:eastAsiaTheme="minorEastAsia"/>
        </w:rPr>
        <w:t>Med civilsamhällets organisationer menas:</w:t>
      </w:r>
    </w:p>
    <w:p w14:paraId="02097F0A" w14:textId="77777777" w:rsidR="007A285B" w:rsidRDefault="007A285B" w:rsidP="37E9091E">
      <w:pPr>
        <w:pStyle w:val="paragraph"/>
        <w:spacing w:before="0" w:beforeAutospacing="0" w:after="0" w:afterAutospacing="0"/>
        <w:rPr>
          <w:rStyle w:val="eop"/>
          <w:rFonts w:eastAsiaTheme="minorEastAsia"/>
        </w:rPr>
      </w:pPr>
    </w:p>
    <w:p w14:paraId="327961E7" w14:textId="767F05AC" w:rsidR="008A232A" w:rsidRPr="008A232A" w:rsidRDefault="008A232A" w:rsidP="007A285B">
      <w:pPr>
        <w:pStyle w:val="paragraph"/>
        <w:spacing w:before="0" w:beforeAutospacing="0" w:after="0" w:afterAutospacing="0"/>
        <w:ind w:firstLine="360"/>
        <w:rPr>
          <w:rStyle w:val="eop"/>
          <w:rFonts w:eastAsiaTheme="minorEastAsia"/>
        </w:rPr>
      </w:pPr>
      <w:r w:rsidRPr="37E9091E">
        <w:rPr>
          <w:rStyle w:val="eop"/>
          <w:rFonts w:eastAsiaTheme="minorEastAsia"/>
        </w:rPr>
        <w:t>Organisationer inom den ideella sektorn.</w:t>
      </w:r>
    </w:p>
    <w:p w14:paraId="75ADABC3" w14:textId="558951E5" w:rsidR="008A232A" w:rsidRPr="008A232A" w:rsidRDefault="008A232A" w:rsidP="007A285B">
      <w:pPr>
        <w:pStyle w:val="paragraph"/>
        <w:numPr>
          <w:ilvl w:val="0"/>
          <w:numId w:val="32"/>
        </w:numPr>
        <w:spacing w:before="0" w:beforeAutospacing="0" w:after="0" w:afterAutospacing="0"/>
        <w:rPr>
          <w:rStyle w:val="eop"/>
          <w:rFonts w:eastAsiaTheme="minorEastAsia"/>
        </w:rPr>
      </w:pPr>
      <w:r w:rsidRPr="37E9091E">
        <w:rPr>
          <w:rStyle w:val="eop"/>
          <w:rFonts w:eastAsiaTheme="minorEastAsia"/>
        </w:rPr>
        <w:t>Självstyrande kooperativa verksamheter med oegennyttigt uppdrag och ofta med en ideologisk medvetenhet.</w:t>
      </w:r>
    </w:p>
    <w:p w14:paraId="22A357AB" w14:textId="590BEF82" w:rsidR="008A232A" w:rsidRPr="008A232A" w:rsidRDefault="008A232A" w:rsidP="007A285B">
      <w:pPr>
        <w:pStyle w:val="paragraph"/>
        <w:numPr>
          <w:ilvl w:val="0"/>
          <w:numId w:val="32"/>
        </w:numPr>
        <w:spacing w:before="0" w:beforeAutospacing="0" w:after="0" w:afterAutospacing="0"/>
        <w:rPr>
          <w:rStyle w:val="eop"/>
          <w:rFonts w:eastAsiaTheme="minorEastAsia"/>
        </w:rPr>
      </w:pPr>
      <w:r w:rsidRPr="37E9091E">
        <w:rPr>
          <w:rStyle w:val="eop"/>
          <w:rFonts w:eastAsiaTheme="minorEastAsia"/>
        </w:rPr>
        <w:t xml:space="preserve">Aktiebolag med särskild vinstutdelningsbegränsning. Vinsten ska vara ett medel för att driva verksamhet och inte ett mål i sig. </w:t>
      </w:r>
    </w:p>
    <w:p w14:paraId="1FD066EA" w14:textId="39F03C26" w:rsidR="00356AA2" w:rsidRPr="008A232A" w:rsidRDefault="008A232A" w:rsidP="007A285B">
      <w:pPr>
        <w:pStyle w:val="paragraph"/>
        <w:numPr>
          <w:ilvl w:val="0"/>
          <w:numId w:val="32"/>
        </w:numPr>
        <w:spacing w:before="0" w:beforeAutospacing="0" w:after="0" w:afterAutospacing="0"/>
        <w:rPr>
          <w:rStyle w:val="eop"/>
          <w:rFonts w:eastAsiaTheme="minorEastAsia"/>
        </w:rPr>
      </w:pPr>
      <w:r w:rsidRPr="37E9091E">
        <w:rPr>
          <w:rStyle w:val="eop"/>
          <w:rFonts w:eastAsiaTheme="minorEastAsia"/>
        </w:rPr>
        <w:t>Sociala företag (se beskrivning nedan)</w:t>
      </w:r>
    </w:p>
    <w:p w14:paraId="50C9E3A1" w14:textId="719D4A6C" w:rsidR="37E9091E" w:rsidRDefault="37E9091E" w:rsidP="37E9091E">
      <w:pPr>
        <w:pStyle w:val="paragraph"/>
        <w:spacing w:before="0" w:beforeAutospacing="0" w:after="0" w:afterAutospacing="0"/>
        <w:ind w:left="360"/>
        <w:rPr>
          <w:rStyle w:val="eop"/>
        </w:rPr>
      </w:pPr>
    </w:p>
    <w:p w14:paraId="59E1F87D" w14:textId="202882F5" w:rsidR="004B69A1" w:rsidRPr="00B33271" w:rsidRDefault="004B69A1" w:rsidP="01984CAB">
      <w:pPr>
        <w:pStyle w:val="paragraph"/>
        <w:numPr>
          <w:ilvl w:val="0"/>
          <w:numId w:val="22"/>
        </w:numPr>
        <w:spacing w:before="0" w:beforeAutospacing="0" w:after="0" w:afterAutospacing="0"/>
        <w:rPr>
          <w:rFonts w:asciiTheme="majorEastAsia" w:eastAsiaTheme="majorEastAsia" w:hAnsiTheme="majorEastAsia" w:cstheme="majorEastAsia"/>
          <w:b/>
          <w:bCs/>
        </w:rPr>
      </w:pPr>
      <w:r w:rsidRPr="01984CAB">
        <w:rPr>
          <w:rStyle w:val="normaltextrun"/>
          <w:rFonts w:eastAsiaTheme="majorEastAsia"/>
          <w:b/>
          <w:bCs/>
        </w:rPr>
        <w:t xml:space="preserve">Vad menas med sociala företag? </w:t>
      </w:r>
    </w:p>
    <w:p w14:paraId="4D06B20B" w14:textId="5133FA26" w:rsidR="004B69A1" w:rsidRPr="00B33271" w:rsidRDefault="004B69A1" w:rsidP="37E9091E">
      <w:pPr>
        <w:pStyle w:val="paragraph"/>
        <w:spacing w:before="0" w:beforeAutospacing="0" w:after="0" w:afterAutospacing="0"/>
        <w:ind w:left="360"/>
        <w:rPr>
          <w:rStyle w:val="eop"/>
          <w:rFonts w:eastAsiaTheme="minorEastAsia"/>
        </w:rPr>
      </w:pPr>
      <w:r w:rsidRPr="37E9091E">
        <w:rPr>
          <w:rStyle w:val="eop"/>
          <w:rFonts w:eastAsiaTheme="minorEastAsia"/>
        </w:rPr>
        <w:t>Sociala företag, det vill säga företag där den affärsmässiga verksamheten är et</w:t>
      </w:r>
      <w:r w:rsidR="00D309A3" w:rsidRPr="37E9091E">
        <w:rPr>
          <w:rStyle w:val="eop"/>
          <w:rFonts w:eastAsiaTheme="minorEastAsia"/>
        </w:rPr>
        <w:t xml:space="preserve">t </w:t>
      </w:r>
      <w:r w:rsidRPr="37E9091E">
        <w:rPr>
          <w:rStyle w:val="eop"/>
          <w:rFonts w:eastAsiaTheme="minorEastAsia"/>
        </w:rPr>
        <w:t>medel för att uppnå specifika samhällsnyttiga mål. Resultatet mäts i relation till hur man uppfyller dessa mål. Ekonomiska överskott återinvesteras huvudsakligen i verksamheten, alternativt investeras i ett nytt samhällsnyttigt projekt.</w:t>
      </w:r>
    </w:p>
    <w:p w14:paraId="22B25791" w14:textId="77777777" w:rsidR="004B69A1" w:rsidRPr="00EB14D7" w:rsidRDefault="004B69A1" w:rsidP="00EB14D7">
      <w:pPr>
        <w:rPr>
          <w:rFonts w:ascii="Times New Roman" w:hAnsi="Times New Roman" w:cs="Times New Roman"/>
        </w:rPr>
      </w:pPr>
    </w:p>
    <w:p w14:paraId="2ED61345" w14:textId="77777777" w:rsidR="004B69A1" w:rsidRPr="00B33271" w:rsidRDefault="004B69A1" w:rsidP="01984CAB">
      <w:pPr>
        <w:pStyle w:val="paragraph"/>
        <w:numPr>
          <w:ilvl w:val="0"/>
          <w:numId w:val="22"/>
        </w:numPr>
        <w:spacing w:before="0" w:beforeAutospacing="0" w:after="0" w:afterAutospacing="0"/>
        <w:rPr>
          <w:rFonts w:asciiTheme="majorEastAsia" w:eastAsiaTheme="majorEastAsia" w:hAnsiTheme="majorEastAsia" w:cstheme="majorEastAsia"/>
          <w:b/>
          <w:bCs/>
        </w:rPr>
      </w:pPr>
      <w:r w:rsidRPr="01984CAB">
        <w:rPr>
          <w:rStyle w:val="normaltextrun"/>
          <w:rFonts w:eastAsiaTheme="majorEastAsia"/>
          <w:b/>
          <w:bCs/>
        </w:rPr>
        <w:t>Hur avgör ni om vi är ett socialt företag?</w:t>
      </w:r>
    </w:p>
    <w:p w14:paraId="65ADFD61" w14:textId="584E5811" w:rsidR="004B69A1" w:rsidRPr="00B33271" w:rsidRDefault="004B69A1" w:rsidP="37E9091E">
      <w:pPr>
        <w:pStyle w:val="paragraph"/>
        <w:spacing w:before="0" w:beforeAutospacing="0" w:after="0" w:afterAutospacing="0"/>
        <w:ind w:left="360"/>
        <w:rPr>
          <w:rStyle w:val="eop"/>
          <w:rFonts w:eastAsiaTheme="minorEastAsia"/>
        </w:rPr>
      </w:pPr>
      <w:r w:rsidRPr="37E9091E">
        <w:rPr>
          <w:rStyle w:val="eop"/>
          <w:rFonts w:eastAsiaTheme="minorEastAsia"/>
        </w:rPr>
        <w:t>Beskrivningen som finns i utlysningen kommer från</w:t>
      </w:r>
      <w:r w:rsidRPr="37E9091E">
        <w:t xml:space="preserve"> </w:t>
      </w:r>
      <w:hyperlink r:id="rId11">
        <w:r w:rsidRPr="37E9091E">
          <w:rPr>
            <w:rStyle w:val="Hyperlink"/>
          </w:rPr>
          <w:t>regeringens strategi för sociala företag</w:t>
        </w:r>
      </w:hyperlink>
      <w:r w:rsidRPr="37E9091E">
        <w:rPr>
          <w:rStyle w:val="Hyperlink"/>
        </w:rPr>
        <w:t xml:space="preserve">. </w:t>
      </w:r>
      <w:r w:rsidRPr="37E9091E">
        <w:rPr>
          <w:rStyle w:val="eop"/>
          <w:rFonts w:eastAsiaTheme="minorEastAsia"/>
        </w:rPr>
        <w:t xml:space="preserve">Socialt företagande är ett ganska nytt begrepp och ännu svårt att avgränsa. Vi </w:t>
      </w:r>
      <w:r w:rsidR="009F5BB8" w:rsidRPr="37E9091E">
        <w:rPr>
          <w:rStyle w:val="eop"/>
          <w:rFonts w:eastAsiaTheme="minorEastAsia"/>
        </w:rPr>
        <w:t>är</w:t>
      </w:r>
      <w:r w:rsidRPr="37E9091E">
        <w:rPr>
          <w:rStyle w:val="eop"/>
          <w:rFonts w:eastAsiaTheme="minorEastAsia"/>
        </w:rPr>
        <w:t xml:space="preserve"> öppna för ansökningar från olika typer av sociala företag. Är ni ett socialt företag ska ni skicka in till exempel stadgar/bolagsordning eller andra beslutande dokument till oss som ni har i företaget så att vi utifrån er beskrivning och dokument kan avgöra om företaget stämmer in i den beskrivning som finns i utlysningen.</w:t>
      </w:r>
    </w:p>
    <w:p w14:paraId="48882F2B" w14:textId="38DE26F0" w:rsidR="00356CCD" w:rsidRPr="00B33271" w:rsidRDefault="00356CCD" w:rsidP="00356CCD">
      <w:pPr>
        <w:rPr>
          <w:rFonts w:ascii="Times New Roman" w:hAnsi="Times New Roman" w:cs="Times New Roman"/>
        </w:rPr>
      </w:pPr>
    </w:p>
    <w:p w14:paraId="3D54FADA" w14:textId="77777777" w:rsidR="00356CCD" w:rsidRPr="00B33271" w:rsidRDefault="00356CCD" w:rsidP="01984CAB">
      <w:pPr>
        <w:pStyle w:val="paragraph"/>
        <w:numPr>
          <w:ilvl w:val="0"/>
          <w:numId w:val="22"/>
        </w:numPr>
        <w:spacing w:before="0" w:beforeAutospacing="0" w:after="0" w:afterAutospacing="0"/>
        <w:rPr>
          <w:rFonts w:asciiTheme="majorEastAsia" w:eastAsiaTheme="majorEastAsia" w:hAnsiTheme="majorEastAsia" w:cstheme="majorEastAsia"/>
          <w:b/>
          <w:bCs/>
        </w:rPr>
      </w:pPr>
      <w:r w:rsidRPr="01984CAB">
        <w:rPr>
          <w:rStyle w:val="normaltextrun"/>
          <w:rFonts w:eastAsiaTheme="majorEastAsia"/>
          <w:b/>
          <w:bCs/>
        </w:rPr>
        <w:t>Vad är ett företag (ur statsstödsperspektiv)? </w:t>
      </w:r>
    </w:p>
    <w:p w14:paraId="00284B5A" w14:textId="6CDEF569" w:rsidR="00356CCD" w:rsidRPr="00B33271" w:rsidRDefault="00356CCD" w:rsidP="37E9091E">
      <w:pPr>
        <w:pStyle w:val="paragraph"/>
        <w:spacing w:before="0" w:beforeAutospacing="0" w:after="0" w:afterAutospacing="0"/>
        <w:ind w:left="360"/>
        <w:rPr>
          <w:rStyle w:val="eop"/>
          <w:rFonts w:eastAsiaTheme="minorEastAsia"/>
        </w:rPr>
      </w:pPr>
      <w:r w:rsidRPr="37E9091E">
        <w:rPr>
          <w:rStyle w:val="eop"/>
          <w:rFonts w:eastAsiaTheme="minorEastAsia"/>
        </w:rPr>
        <w:t>En enhet som bedriver ekonomisk verksamhet är ett företag enligt statsstödsreglerna. Det är inte avgörande vilken rättslig form (till exempel AB, HB, förening, stiftelse, enskild firma/ fysisk person) verksamheten har, hur den finansieras, om den är offentlig eller privat, eller om den har ett vinstsyfte. Vinnova ger inte bidrag till enskild firma/fysisk person</w:t>
      </w:r>
      <w:r w:rsidR="00FF281B">
        <w:rPr>
          <w:rStyle w:val="eop"/>
          <w:rFonts w:eastAsiaTheme="minorEastAsia"/>
        </w:rPr>
        <w:t xml:space="preserve"> i den här utlysningen</w:t>
      </w:r>
      <w:r w:rsidRPr="37E9091E">
        <w:rPr>
          <w:rStyle w:val="eop"/>
          <w:rFonts w:eastAsiaTheme="minorEastAsia"/>
        </w:rPr>
        <w:t>. </w:t>
      </w:r>
    </w:p>
    <w:p w14:paraId="478D1453" w14:textId="0884E449" w:rsidR="00356CCD" w:rsidRPr="00B33271" w:rsidRDefault="00356CCD" w:rsidP="00356CCD">
      <w:pPr>
        <w:pStyle w:val="paragraph"/>
        <w:spacing w:before="0" w:beforeAutospacing="0" w:after="0" w:afterAutospacing="0"/>
        <w:textAlignment w:val="baseline"/>
        <w:rPr>
          <w:rStyle w:val="eop"/>
        </w:rPr>
      </w:pPr>
    </w:p>
    <w:p w14:paraId="6C47E86F" w14:textId="77777777" w:rsidR="003859C4" w:rsidRPr="00B33271" w:rsidRDefault="003859C4" w:rsidP="01984CAB">
      <w:pPr>
        <w:pStyle w:val="paragraph"/>
        <w:numPr>
          <w:ilvl w:val="0"/>
          <w:numId w:val="22"/>
        </w:numPr>
        <w:spacing w:before="0" w:beforeAutospacing="0" w:after="0" w:afterAutospacing="0"/>
        <w:rPr>
          <w:rFonts w:asciiTheme="majorEastAsia" w:eastAsiaTheme="majorEastAsia" w:hAnsiTheme="majorEastAsia" w:cstheme="majorEastAsia"/>
          <w:b/>
          <w:bCs/>
        </w:rPr>
      </w:pPr>
      <w:r w:rsidRPr="01984CAB">
        <w:rPr>
          <w:rStyle w:val="normaltextrun"/>
          <w:rFonts w:eastAsiaTheme="majorEastAsia"/>
          <w:b/>
          <w:bCs/>
        </w:rPr>
        <w:t>Vad är ekonomisk verksamhet? </w:t>
      </w:r>
    </w:p>
    <w:p w14:paraId="1DACE68F" w14:textId="77777777" w:rsidR="003859C4" w:rsidRPr="00B33271" w:rsidRDefault="003859C4" w:rsidP="37E9091E">
      <w:pPr>
        <w:pStyle w:val="paragraph"/>
        <w:spacing w:before="0" w:beforeAutospacing="0" w:after="0" w:afterAutospacing="0"/>
        <w:ind w:left="360"/>
        <w:textAlignment w:val="baseline"/>
        <w:rPr>
          <w:rStyle w:val="eop"/>
          <w:rFonts w:eastAsiaTheme="minorEastAsia"/>
        </w:rPr>
      </w:pPr>
      <w:r w:rsidRPr="37E9091E">
        <w:rPr>
          <w:rStyle w:val="eop"/>
          <w:rFonts w:eastAsiaTheme="minorEastAsia"/>
        </w:rPr>
        <w:t>All verksamhet som går ut på att erbjuda varor eller tjänster på en marknad. Det är organisationen själv som ytterst kan besvara och är ansvarig för bedömningen av om de bedriver ekonomisk verksamhet eller inte. </w:t>
      </w:r>
    </w:p>
    <w:p w14:paraId="35D7A2D2" w14:textId="77777777" w:rsidR="00EB14D7" w:rsidRPr="00B33271" w:rsidRDefault="00EB14D7" w:rsidP="37E9091E">
      <w:pPr>
        <w:pStyle w:val="paragraph"/>
        <w:spacing w:before="0" w:beforeAutospacing="0" w:after="0" w:afterAutospacing="0"/>
        <w:ind w:left="360"/>
        <w:textAlignment w:val="baseline"/>
        <w:rPr>
          <w:rStyle w:val="eop"/>
        </w:rPr>
      </w:pPr>
    </w:p>
    <w:p w14:paraId="14370916" w14:textId="77777777" w:rsidR="00EB14D7" w:rsidRPr="00243379" w:rsidRDefault="00EB14D7" w:rsidP="00EB14D7">
      <w:pPr>
        <w:pStyle w:val="ListParagraph"/>
        <w:numPr>
          <w:ilvl w:val="0"/>
          <w:numId w:val="22"/>
        </w:numPr>
        <w:rPr>
          <w:rFonts w:ascii="Times New Roman" w:eastAsiaTheme="minorEastAsia" w:hAnsi="Times New Roman" w:cs="Times New Roman"/>
          <w:b/>
          <w:bCs/>
          <w:sz w:val="24"/>
          <w:szCs w:val="24"/>
          <w:lang w:val="sv-SE"/>
        </w:rPr>
      </w:pPr>
      <w:r w:rsidRPr="00243379">
        <w:rPr>
          <w:rFonts w:ascii="Times New Roman" w:hAnsi="Times New Roman" w:cs="Times New Roman"/>
          <w:b/>
          <w:bCs/>
          <w:sz w:val="24"/>
          <w:szCs w:val="24"/>
          <w:lang w:val="sv-SE"/>
        </w:rPr>
        <w:t>Räknas folkhögskol</w:t>
      </w:r>
      <w:r>
        <w:rPr>
          <w:rFonts w:ascii="Times New Roman" w:hAnsi="Times New Roman" w:cs="Times New Roman"/>
          <w:b/>
          <w:bCs/>
          <w:sz w:val="24"/>
          <w:szCs w:val="24"/>
          <w:lang w:val="sv-SE"/>
        </w:rPr>
        <w:t>or</w:t>
      </w:r>
      <w:r w:rsidRPr="00243379">
        <w:rPr>
          <w:rFonts w:ascii="Times New Roman" w:hAnsi="Times New Roman" w:cs="Times New Roman"/>
          <w:b/>
          <w:bCs/>
          <w:sz w:val="24"/>
          <w:szCs w:val="24"/>
          <w:lang w:val="sv-SE"/>
        </w:rPr>
        <w:t xml:space="preserve"> som en akademisk partner?</w:t>
      </w:r>
    </w:p>
    <w:p w14:paraId="1E645E52" w14:textId="77777777" w:rsidR="00EB14D7" w:rsidRPr="00F62050" w:rsidRDefault="00EB14D7" w:rsidP="00EB14D7">
      <w:pPr>
        <w:ind w:left="360"/>
        <w:rPr>
          <w:rStyle w:val="normaltextrun"/>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Det är viktigt att ni själva som sökande definierar vad ni är för typ av organisation. Men generellt sett så ses folkhögskola som en </w:t>
      </w:r>
      <w:r w:rsidRPr="37E9091E">
        <w:rPr>
          <w:rFonts w:ascii="Times New Roman" w:eastAsiaTheme="minorEastAsia" w:hAnsi="Times New Roman" w:cs="Times New Roman"/>
          <w:sz w:val="24"/>
          <w:szCs w:val="24"/>
        </w:rPr>
        <w:t>civilsamhällesaktör.</w:t>
      </w:r>
      <w:r>
        <w:rPr>
          <w:rFonts w:ascii="Times New Roman" w:eastAsiaTheme="minorEastAsia" w:hAnsi="Times New Roman" w:cs="Times New Roman"/>
          <w:sz w:val="24"/>
          <w:szCs w:val="24"/>
        </w:rPr>
        <w:t xml:space="preserve"> </w:t>
      </w:r>
    </w:p>
    <w:p w14:paraId="77F9FAF4" w14:textId="77777777" w:rsidR="003859C4" w:rsidRPr="00B33271" w:rsidRDefault="003859C4" w:rsidP="37E9091E">
      <w:pPr>
        <w:pStyle w:val="paragraph"/>
        <w:spacing w:before="0" w:beforeAutospacing="0" w:after="0" w:afterAutospacing="0"/>
        <w:ind w:left="360"/>
        <w:textAlignment w:val="baseline"/>
        <w:rPr>
          <w:rStyle w:val="eop"/>
        </w:rPr>
      </w:pPr>
    </w:p>
    <w:p w14:paraId="110D91B3" w14:textId="77777777" w:rsidR="00AE433F" w:rsidRPr="00B33271" w:rsidRDefault="00AE433F" w:rsidP="00AE433F">
      <w:pPr>
        <w:pStyle w:val="paragraph"/>
        <w:numPr>
          <w:ilvl w:val="0"/>
          <w:numId w:val="22"/>
        </w:numPr>
        <w:spacing w:before="0" w:beforeAutospacing="0" w:after="0" w:afterAutospacing="0"/>
        <w:rPr>
          <w:rFonts w:asciiTheme="majorEastAsia" w:eastAsiaTheme="majorEastAsia" w:hAnsiTheme="majorEastAsia" w:cstheme="majorEastAsia"/>
          <w:b/>
          <w:bCs/>
        </w:rPr>
      </w:pPr>
      <w:r w:rsidRPr="01984CAB">
        <w:rPr>
          <w:rStyle w:val="normaltextrun"/>
          <w:rFonts w:eastAsiaTheme="majorEastAsia"/>
          <w:b/>
          <w:bCs/>
        </w:rPr>
        <w:t>Vad menar vi med koordinator?</w:t>
      </w:r>
    </w:p>
    <w:p w14:paraId="509B4C4E" w14:textId="77777777" w:rsidR="00AE433F" w:rsidRPr="00B33271" w:rsidRDefault="00AE433F" w:rsidP="00AE433F">
      <w:pPr>
        <w:ind w:left="360"/>
        <w:rPr>
          <w:rFonts w:ascii="Times New Roman" w:hAnsi="Times New Roman" w:cs="Times New Roman"/>
        </w:rPr>
      </w:pPr>
      <w:r w:rsidRPr="37E9091E">
        <w:rPr>
          <w:rFonts w:ascii="Times New Roman" w:hAnsi="Times New Roman" w:cs="Times New Roman"/>
        </w:rPr>
        <w:t>K</w:t>
      </w:r>
      <w:r w:rsidRPr="37E9091E">
        <w:rPr>
          <w:rStyle w:val="eop"/>
          <w:rFonts w:ascii="Times New Roman" w:eastAsia="Times New Roman" w:hAnsi="Times New Roman" w:cs="Times New Roman"/>
          <w:sz w:val="24"/>
          <w:szCs w:val="24"/>
          <w:lang w:eastAsia="sv-SE"/>
        </w:rPr>
        <w:t xml:space="preserve">oordinerande projektpart, eller koordinator, är den projektpart som är ansvarig för kontakten med Vinnova. Det innebär att koordinatorn förmedlar information mellan de övriga projektparterna och Vinnova. Koordinatorn ansvarar även för att alla handlingar och rapporter kommer in till Vinnova som de ska samt att kanalisera medel från Vinnova till övriga projektparter. </w:t>
      </w:r>
    </w:p>
    <w:p w14:paraId="53F7ECA0" w14:textId="77777777" w:rsidR="00EB14D7" w:rsidRPr="001D4E50" w:rsidRDefault="00EB14D7" w:rsidP="00A71030">
      <w:pPr>
        <w:pStyle w:val="paragraph"/>
        <w:spacing w:before="0" w:beforeAutospacing="0" w:after="0" w:afterAutospacing="0"/>
        <w:textAlignment w:val="baseline"/>
        <w:rPr>
          <w:rStyle w:val="eop"/>
          <w:color w:val="000000" w:themeColor="text1"/>
        </w:rPr>
      </w:pPr>
    </w:p>
    <w:p w14:paraId="5DD09733" w14:textId="77777777" w:rsidR="00EB14D7" w:rsidRPr="00A24ACF" w:rsidRDefault="00EB14D7" w:rsidP="00EB14D7">
      <w:pPr>
        <w:pStyle w:val="paragraph"/>
        <w:numPr>
          <w:ilvl w:val="0"/>
          <w:numId w:val="22"/>
        </w:numPr>
        <w:spacing w:before="0" w:beforeAutospacing="0" w:after="0" w:afterAutospacing="0"/>
        <w:rPr>
          <w:rStyle w:val="normaltextrun"/>
          <w:rFonts w:asciiTheme="majorEastAsia" w:eastAsiaTheme="majorEastAsia" w:hAnsiTheme="majorEastAsia" w:cstheme="majorEastAsia"/>
          <w:b/>
          <w:bCs/>
        </w:rPr>
      </w:pPr>
      <w:r w:rsidRPr="00A24ACF">
        <w:rPr>
          <w:rStyle w:val="normaltextrun"/>
          <w:rFonts w:eastAsiaTheme="majorEastAsia"/>
          <w:b/>
          <w:bCs/>
        </w:rPr>
        <w:t>Vem kan vara koordinatorer i den här utlysningen?</w:t>
      </w:r>
    </w:p>
    <w:p w14:paraId="26455A44" w14:textId="2E2C03E1" w:rsidR="00EB14D7" w:rsidRPr="001D4E50" w:rsidRDefault="00EB14D7" w:rsidP="00EB14D7">
      <w:pPr>
        <w:pStyle w:val="paragraph"/>
        <w:spacing w:before="0" w:beforeAutospacing="0" w:after="0" w:afterAutospacing="0"/>
        <w:ind w:left="360"/>
        <w:rPr>
          <w:rFonts w:asciiTheme="majorEastAsia" w:eastAsiaTheme="majorEastAsia" w:hAnsiTheme="majorEastAsia" w:cstheme="majorEastAsia"/>
          <w:color w:val="000000" w:themeColor="text1"/>
        </w:rPr>
      </w:pPr>
      <w:r w:rsidRPr="001D4E50">
        <w:rPr>
          <w:rStyle w:val="normaltextrun"/>
          <w:rFonts w:eastAsiaTheme="majorEastAsia"/>
          <w:color w:val="000000" w:themeColor="text1"/>
        </w:rPr>
        <w:t xml:space="preserve">Alla aktörer kan vara </w:t>
      </w:r>
      <w:r w:rsidR="00AE433F" w:rsidRPr="001D4E50">
        <w:rPr>
          <w:rStyle w:val="normaltextrun"/>
          <w:rFonts w:eastAsiaTheme="majorEastAsia"/>
          <w:color w:val="000000" w:themeColor="text1"/>
        </w:rPr>
        <w:t>koordinator</w:t>
      </w:r>
      <w:r w:rsidRPr="001D4E50">
        <w:rPr>
          <w:rStyle w:val="normaltextrun"/>
          <w:rFonts w:eastAsiaTheme="majorEastAsia"/>
          <w:color w:val="000000" w:themeColor="text1"/>
        </w:rPr>
        <w:t xml:space="preserve"> </w:t>
      </w:r>
      <w:r w:rsidR="00AE433F" w:rsidRPr="001D4E50">
        <w:rPr>
          <w:rStyle w:val="normaltextrun"/>
          <w:rFonts w:eastAsiaTheme="majorEastAsia"/>
          <w:color w:val="000000" w:themeColor="text1"/>
        </w:rPr>
        <w:t>i denna utlysning</w:t>
      </w:r>
      <w:r w:rsidR="001D4E50" w:rsidRPr="001D4E50">
        <w:rPr>
          <w:rStyle w:val="normaltextrun"/>
          <w:rFonts w:eastAsiaTheme="majorEastAsia"/>
          <w:color w:val="000000" w:themeColor="text1"/>
        </w:rPr>
        <w:t xml:space="preserve">, men vi välkomnar att civilsamhällesaktörer tar sig an rollen. </w:t>
      </w:r>
    </w:p>
    <w:p w14:paraId="0E54DB0E" w14:textId="77777777" w:rsidR="00B33271" w:rsidRPr="00B33271" w:rsidRDefault="00B33271" w:rsidP="00B33271">
      <w:pPr>
        <w:rPr>
          <w:rFonts w:ascii="Times New Roman" w:hAnsi="Times New Roman" w:cs="Times New Roman"/>
        </w:rPr>
      </w:pPr>
    </w:p>
    <w:p w14:paraId="447A8869" w14:textId="453E51A7" w:rsidR="00B33271" w:rsidRPr="00B33271" w:rsidRDefault="00B33271" w:rsidP="01984CAB">
      <w:pPr>
        <w:pStyle w:val="paragraph"/>
        <w:numPr>
          <w:ilvl w:val="0"/>
          <w:numId w:val="22"/>
        </w:numPr>
        <w:spacing w:before="0" w:beforeAutospacing="0" w:after="0" w:afterAutospacing="0"/>
        <w:rPr>
          <w:rFonts w:asciiTheme="majorEastAsia" w:eastAsiaTheme="majorEastAsia" w:hAnsiTheme="majorEastAsia" w:cstheme="majorEastAsia"/>
          <w:b/>
          <w:bCs/>
        </w:rPr>
      </w:pPr>
      <w:r w:rsidRPr="01984CAB">
        <w:rPr>
          <w:rStyle w:val="normaltextrun"/>
          <w:rFonts w:eastAsiaTheme="majorEastAsia"/>
          <w:b/>
          <w:bCs/>
        </w:rPr>
        <w:t>Vad menar vi med projektpart?</w:t>
      </w:r>
    </w:p>
    <w:p w14:paraId="2BD00C99" w14:textId="77777777" w:rsidR="00B33271" w:rsidRDefault="00B33271" w:rsidP="37E9091E">
      <w:pPr>
        <w:pStyle w:val="paragraph"/>
        <w:spacing w:before="0" w:beforeAutospacing="0" w:after="0" w:afterAutospacing="0"/>
        <w:ind w:left="360"/>
        <w:rPr>
          <w:rStyle w:val="eop"/>
        </w:rPr>
      </w:pPr>
      <w:r w:rsidRPr="37E9091E">
        <w:rPr>
          <w:rStyle w:val="eop"/>
        </w:rPr>
        <w:t xml:space="preserve">Alla organisationer som samarbetar i projektet är projektparter. Projektparterna bidrar till att planera och genomföra projektet, och delar på risker och resultat. Projektparten behöver inte nödvändigtvis få del av bidraget, men deltar och har kostnader i projektet, och anges som projektparter i ansökan. En projektpart är alltid en juridisk person. Om någon i projektet tar in underleverantörer eller referensgrupper, så är dessa inte projektparter. </w:t>
      </w:r>
    </w:p>
    <w:p w14:paraId="54BBC6D2" w14:textId="77777777" w:rsidR="007933F1" w:rsidRDefault="007933F1" w:rsidP="37E9091E">
      <w:pPr>
        <w:pStyle w:val="paragraph"/>
        <w:spacing w:before="0" w:beforeAutospacing="0" w:after="0" w:afterAutospacing="0"/>
        <w:ind w:left="360"/>
        <w:rPr>
          <w:rStyle w:val="eop"/>
        </w:rPr>
      </w:pPr>
    </w:p>
    <w:p w14:paraId="7EA3C984" w14:textId="59A1FF78" w:rsidR="007933F1" w:rsidRPr="007933F1" w:rsidRDefault="007933F1" w:rsidP="007933F1">
      <w:pPr>
        <w:pStyle w:val="paragraph"/>
        <w:numPr>
          <w:ilvl w:val="0"/>
          <w:numId w:val="22"/>
        </w:numPr>
        <w:spacing w:before="0" w:beforeAutospacing="0" w:after="0" w:afterAutospacing="0"/>
        <w:rPr>
          <w:rStyle w:val="normaltextrun"/>
          <w:rFonts w:asciiTheme="majorEastAsia" w:eastAsiaTheme="majorEastAsia" w:hAnsiTheme="majorEastAsia" w:cstheme="majorEastAsia"/>
          <w:b/>
          <w:bCs/>
        </w:rPr>
      </w:pPr>
      <w:r w:rsidRPr="01984CAB">
        <w:rPr>
          <w:rStyle w:val="normaltextrun"/>
          <w:rFonts w:eastAsiaTheme="majorEastAsia"/>
          <w:b/>
          <w:bCs/>
        </w:rPr>
        <w:t xml:space="preserve">Vad menar vi med </w:t>
      </w:r>
      <w:r>
        <w:rPr>
          <w:rStyle w:val="normaltextrun"/>
          <w:rFonts w:eastAsiaTheme="majorEastAsia"/>
          <w:b/>
          <w:bCs/>
        </w:rPr>
        <w:t>behovsägare</w:t>
      </w:r>
      <w:r w:rsidRPr="01984CAB">
        <w:rPr>
          <w:rStyle w:val="normaltextrun"/>
          <w:rFonts w:eastAsiaTheme="majorEastAsia"/>
          <w:b/>
          <w:bCs/>
        </w:rPr>
        <w:t>?</w:t>
      </w:r>
    </w:p>
    <w:p w14:paraId="74359E27" w14:textId="54FAD3A7" w:rsidR="007933F1" w:rsidRPr="003D552E" w:rsidRDefault="007E4F44" w:rsidP="003D552E">
      <w:pPr>
        <w:pStyle w:val="paragraph"/>
        <w:spacing w:before="0" w:beforeAutospacing="0" w:after="0" w:afterAutospacing="0"/>
        <w:ind w:left="360"/>
        <w:rPr>
          <w:rStyle w:val="eop"/>
        </w:rPr>
      </w:pPr>
      <w:r w:rsidRPr="00831D81">
        <w:t xml:space="preserve">Med </w:t>
      </w:r>
      <w:r w:rsidRPr="004E6554">
        <w:rPr>
          <w:b/>
          <w:bCs/>
          <w:i/>
          <w:iCs/>
        </w:rPr>
        <w:t>behovsägare</w:t>
      </w:r>
      <w:r w:rsidRPr="00831D81">
        <w:t xml:space="preserve"> avses i denna utlysning</w:t>
      </w:r>
      <w:r>
        <w:t xml:space="preserve"> såväl den</w:t>
      </w:r>
      <w:r w:rsidRPr="00831D81">
        <w:t xml:space="preserve"> part som har behov av lösning</w:t>
      </w:r>
      <w:r>
        <w:t>en såväl som den part</w:t>
      </w:r>
      <w:r w:rsidRPr="00831D81">
        <w:t xml:space="preserve"> </w:t>
      </w:r>
      <w:r>
        <w:t xml:space="preserve">som </w:t>
      </w:r>
      <w:r w:rsidRPr="00831D81">
        <w:t xml:space="preserve">säkerställer </w:t>
      </w:r>
      <w:r>
        <w:t>att lösningen kan implementeras.</w:t>
      </w:r>
      <w:r w:rsidR="00F71E03" w:rsidRPr="00551D9C">
        <w:t xml:space="preserve"> </w:t>
      </w:r>
      <w:r w:rsidR="004116E0" w:rsidRPr="00551D9C">
        <w:t>Behovsägaren</w:t>
      </w:r>
      <w:r w:rsidR="004116E0" w:rsidRPr="00842E69">
        <w:t> borgar för att lösningen svarar mot ett verkligt behov</w:t>
      </w:r>
      <w:r w:rsidR="003D552E">
        <w:t>. Behovsägaren kan även se till att</w:t>
      </w:r>
      <w:r w:rsidR="004116E0" w:rsidRPr="00842E69">
        <w:t xml:space="preserve"> lösningen kan </w:t>
      </w:r>
      <w:r w:rsidR="00E91255">
        <w:t>genomförs</w:t>
      </w:r>
      <w:r w:rsidR="00F210ED">
        <w:t xml:space="preserve"> (förvalta, använda, sprida)</w:t>
      </w:r>
      <w:r w:rsidR="004116E0" w:rsidRPr="00842E69">
        <w:t xml:space="preserve"> inom ramen för projekttiden.</w:t>
      </w:r>
    </w:p>
    <w:p w14:paraId="6D3685C8" w14:textId="010E906C" w:rsidR="00356CCD" w:rsidRPr="006A0DB0" w:rsidRDefault="00B224BB" w:rsidP="00203CF1">
      <w:pPr>
        <w:pStyle w:val="Heading2"/>
        <w:rPr>
          <w:rFonts w:ascii="Times New Roman" w:hAnsi="Times New Roman" w:cs="Times New Roman"/>
          <w:lang w:val="sv-SE"/>
        </w:rPr>
      </w:pPr>
      <w:bookmarkStart w:id="1" w:name="_Toc97286124"/>
      <w:r w:rsidRPr="006A0DB0">
        <w:rPr>
          <w:rStyle w:val="normaltextrun"/>
          <w:rFonts w:ascii="Times New Roman" w:hAnsi="Times New Roman" w:cs="Times New Roman"/>
          <w:lang w:val="sv-SE"/>
        </w:rPr>
        <w:t>Tvärsektoriellt</w:t>
      </w:r>
      <w:r w:rsidR="006A0CFD" w:rsidRPr="006A0DB0">
        <w:rPr>
          <w:rStyle w:val="normaltextrun"/>
          <w:rFonts w:ascii="Times New Roman" w:hAnsi="Times New Roman" w:cs="Times New Roman"/>
          <w:lang w:val="sv-SE"/>
        </w:rPr>
        <w:t xml:space="preserve"> samarbete</w:t>
      </w:r>
      <w:bookmarkEnd w:id="1"/>
    </w:p>
    <w:p w14:paraId="3B346C96" w14:textId="23F2456A" w:rsidR="003859C4" w:rsidRPr="00B33271" w:rsidRDefault="003859C4" w:rsidP="01984CAB">
      <w:pPr>
        <w:pStyle w:val="paragraph"/>
        <w:numPr>
          <w:ilvl w:val="0"/>
          <w:numId w:val="22"/>
        </w:numPr>
        <w:spacing w:before="0" w:beforeAutospacing="0" w:after="0" w:afterAutospacing="0"/>
        <w:rPr>
          <w:rStyle w:val="eop"/>
          <w:rFonts w:asciiTheme="majorEastAsia" w:eastAsiaTheme="majorEastAsia" w:hAnsiTheme="majorEastAsia" w:cstheme="majorEastAsia"/>
          <w:b/>
          <w:bCs/>
        </w:rPr>
      </w:pPr>
      <w:r w:rsidRPr="01984CAB">
        <w:rPr>
          <w:rStyle w:val="normaltextrun"/>
          <w:rFonts w:eastAsiaTheme="majorEastAsia"/>
          <w:b/>
          <w:bCs/>
        </w:rPr>
        <w:t>Vad är tvärsektoriellt samarbete? </w:t>
      </w:r>
    </w:p>
    <w:p w14:paraId="205DBBD1" w14:textId="2CF8A64F" w:rsidR="00B224BB" w:rsidRPr="00B33271" w:rsidRDefault="002F574C" w:rsidP="00B224BB">
      <w:pPr>
        <w:pStyle w:val="paragraph"/>
        <w:spacing w:before="0" w:beforeAutospacing="0" w:after="0" w:afterAutospacing="0"/>
        <w:ind w:left="360"/>
        <w:textAlignment w:val="baseline"/>
        <w:rPr>
          <w:sz w:val="18"/>
          <w:szCs w:val="18"/>
        </w:rPr>
      </w:pPr>
      <w:r w:rsidRPr="00B33271">
        <w:rPr>
          <w:rStyle w:val="eop"/>
        </w:rPr>
        <w:t xml:space="preserve">I den här utlysningen </w:t>
      </w:r>
      <w:r w:rsidR="00536E15">
        <w:rPr>
          <w:rStyle w:val="eop"/>
        </w:rPr>
        <w:t xml:space="preserve">är tvärsektoriellt samarbete ett krav. Vi menar att minst en projektpart ska komma från en annan sektor än den </w:t>
      </w:r>
      <w:r w:rsidR="004C2B3A">
        <w:rPr>
          <w:rStyle w:val="eop"/>
        </w:rPr>
        <w:t>idéburna</w:t>
      </w:r>
      <w:r w:rsidR="00536E15">
        <w:rPr>
          <w:rStyle w:val="eop"/>
        </w:rPr>
        <w:t xml:space="preserve"> sektorn. </w:t>
      </w:r>
      <w:r w:rsidR="004C2B3A">
        <w:rPr>
          <w:rStyle w:val="eop"/>
        </w:rPr>
        <w:br/>
      </w:r>
      <w:r w:rsidR="00536E15">
        <w:rPr>
          <w:rStyle w:val="eop"/>
        </w:rPr>
        <w:t>Dvs. privat</w:t>
      </w:r>
      <w:r w:rsidR="7CF95EC1" w:rsidRPr="48B5F2E2">
        <w:rPr>
          <w:rStyle w:val="eop"/>
        </w:rPr>
        <w:t>/näringsliv</w:t>
      </w:r>
      <w:r w:rsidR="00536E15">
        <w:rPr>
          <w:rStyle w:val="eop"/>
        </w:rPr>
        <w:t xml:space="preserve"> eller offentlig sektor (inkl. akademi). </w:t>
      </w:r>
    </w:p>
    <w:p w14:paraId="3ABD908D" w14:textId="77777777" w:rsidR="00B224BB" w:rsidRPr="00B33271" w:rsidRDefault="00B224BB" w:rsidP="00B224BB">
      <w:pPr>
        <w:pStyle w:val="paragraph"/>
        <w:spacing w:before="0" w:beforeAutospacing="0" w:after="0" w:afterAutospacing="0"/>
        <w:ind w:left="360"/>
        <w:textAlignment w:val="baseline"/>
        <w:rPr>
          <w:rStyle w:val="normaltextrun"/>
          <w:b/>
          <w:bCs/>
          <w:sz w:val="18"/>
          <w:szCs w:val="18"/>
        </w:rPr>
      </w:pPr>
    </w:p>
    <w:p w14:paraId="5B45BF8A" w14:textId="52665451" w:rsidR="00B224BB" w:rsidRPr="00B33271" w:rsidRDefault="00B224BB" w:rsidP="01984CAB">
      <w:pPr>
        <w:pStyle w:val="paragraph"/>
        <w:numPr>
          <w:ilvl w:val="0"/>
          <w:numId w:val="22"/>
        </w:numPr>
        <w:spacing w:before="0" w:beforeAutospacing="0" w:after="0" w:afterAutospacing="0"/>
        <w:rPr>
          <w:rFonts w:asciiTheme="majorEastAsia" w:eastAsiaTheme="majorEastAsia" w:hAnsiTheme="majorEastAsia" w:cstheme="majorEastAsia"/>
          <w:b/>
          <w:bCs/>
        </w:rPr>
      </w:pPr>
      <w:r w:rsidRPr="01984CAB">
        <w:rPr>
          <w:rStyle w:val="normaltextrun"/>
          <w:rFonts w:eastAsiaTheme="majorEastAsia"/>
          <w:b/>
          <w:bCs/>
        </w:rPr>
        <w:t>Varför tvärsektoriella samarbeten för att arbeta med komplexa samhällsutmaningar? </w:t>
      </w:r>
    </w:p>
    <w:p w14:paraId="200DEC55" w14:textId="5137D1FE" w:rsidR="004037BB" w:rsidRPr="0088706F" w:rsidRDefault="00B224BB" w:rsidP="0088706F">
      <w:pPr>
        <w:pStyle w:val="paragraph"/>
        <w:spacing w:before="0" w:beforeAutospacing="0" w:after="0" w:afterAutospacing="0"/>
        <w:ind w:left="360"/>
        <w:textAlignment w:val="baseline"/>
        <w:rPr>
          <w:sz w:val="18"/>
          <w:szCs w:val="18"/>
        </w:rPr>
      </w:pPr>
      <w:r w:rsidRPr="01984CAB">
        <w:rPr>
          <w:rStyle w:val="normaltextrun"/>
          <w:rFonts w:eastAsiaTheme="majorEastAsia"/>
        </w:rPr>
        <w:t>Komplexa utmaningar har aldrig enkla lösningar. De spänner ofta över flera discipliner och kompetensområden. Komplexa, gränsöverskridande utmaningar fordrar nya organisations- och styrformer och genomgripande systemförändringar. Förbättrad samverkan över sektorer är därför viktigt. Ni behöver beskriva i ansökan hur ni förbättrar er förmåga till samverkan.</w:t>
      </w:r>
      <w:r w:rsidRPr="01984CAB">
        <w:rPr>
          <w:rStyle w:val="eop"/>
        </w:rPr>
        <w:t> </w:t>
      </w:r>
    </w:p>
    <w:p w14:paraId="68673318" w14:textId="77777777" w:rsidR="00E7589E" w:rsidRDefault="00E7589E" w:rsidP="00203CF1">
      <w:pPr>
        <w:pStyle w:val="Heading2"/>
        <w:rPr>
          <w:rStyle w:val="normaltextrun"/>
          <w:rFonts w:ascii="Times New Roman" w:hAnsi="Times New Roman" w:cs="Times New Roman"/>
          <w:lang w:val="sv-SE"/>
        </w:rPr>
      </w:pPr>
      <w:bookmarkStart w:id="2" w:name="_Toc97286125"/>
    </w:p>
    <w:p w14:paraId="1F3653D3" w14:textId="5F6B6D3F" w:rsidR="01984CAB" w:rsidRPr="00B77A7F" w:rsidRDefault="00203CF1" w:rsidP="00203CF1">
      <w:pPr>
        <w:pStyle w:val="Heading2"/>
        <w:rPr>
          <w:rStyle w:val="normaltextrun"/>
          <w:rFonts w:ascii="Times New Roman" w:hAnsi="Times New Roman" w:cs="Times New Roman"/>
          <w:lang w:val="sv-SE"/>
        </w:rPr>
      </w:pPr>
      <w:r w:rsidRPr="00B77A7F">
        <w:rPr>
          <w:rStyle w:val="normaltextrun"/>
          <w:rFonts w:ascii="Times New Roman" w:hAnsi="Times New Roman" w:cs="Times New Roman"/>
          <w:lang w:val="sv-SE"/>
        </w:rPr>
        <w:t>Innovationshöjd</w:t>
      </w:r>
      <w:bookmarkEnd w:id="2"/>
    </w:p>
    <w:p w14:paraId="717C4F05" w14:textId="77777777" w:rsidR="00243379" w:rsidRPr="00044885" w:rsidRDefault="00243379" w:rsidP="00243379">
      <w:pPr>
        <w:pStyle w:val="ListParagraph"/>
        <w:numPr>
          <w:ilvl w:val="0"/>
          <w:numId w:val="22"/>
        </w:numPr>
        <w:rPr>
          <w:rStyle w:val="normaltextrun"/>
          <w:rFonts w:ascii="Times New Roman" w:eastAsiaTheme="majorEastAsia" w:hAnsi="Times New Roman" w:cs="Times New Roman"/>
          <w:b/>
          <w:bCs/>
          <w:sz w:val="24"/>
          <w:szCs w:val="24"/>
          <w:lang w:val="sv-SE"/>
        </w:rPr>
      </w:pPr>
      <w:r w:rsidRPr="00044885">
        <w:rPr>
          <w:rStyle w:val="normaltextrun"/>
          <w:rFonts w:ascii="Times New Roman" w:eastAsiaTheme="majorEastAsia" w:hAnsi="Times New Roman" w:cs="Times New Roman"/>
          <w:b/>
          <w:bCs/>
          <w:sz w:val="24"/>
          <w:szCs w:val="24"/>
          <w:lang w:val="sv-SE"/>
        </w:rPr>
        <w:t xml:space="preserve">Vad är innovationshöjd i den här utlysningen? </w:t>
      </w:r>
    </w:p>
    <w:p w14:paraId="759C7827" w14:textId="77777777" w:rsidR="00243379" w:rsidRDefault="00B13506" w:rsidP="00243379">
      <w:pPr>
        <w:ind w:left="360"/>
        <w:rPr>
          <w:rStyle w:val="normaltextrun"/>
          <w:rFonts w:ascii="Times New Roman" w:eastAsiaTheme="majorEastAsia" w:hAnsi="Times New Roman" w:cs="Times New Roman"/>
          <w:sz w:val="24"/>
          <w:szCs w:val="24"/>
        </w:rPr>
      </w:pPr>
      <w:r w:rsidRPr="00203CF1">
        <w:rPr>
          <w:rStyle w:val="normaltextrun"/>
          <w:rFonts w:ascii="Times New Roman" w:eastAsiaTheme="majorEastAsia" w:hAnsi="Times New Roman" w:cs="Times New Roman"/>
          <w:sz w:val="24"/>
          <w:szCs w:val="24"/>
        </w:rPr>
        <w:t xml:space="preserve">Det vi kallar Innovationshöjd är viktigt, dvs. hur nyskapande är lösningarna? Vi vill inte finansiera något som redan finns på marknaden, inom offentlig eller ideell sektor redan. Det kan vara svårt att avgöra men det hänger mycket på sökande att visa att man omvärldsbevakat och kan argumentera för att lösningen är ny. Innovationer/lösningar utomlands kan med fördel ”tas hem” och testas i en svensk kontext. Det ser vi som tillräckligt innovativt för att kunna finansieras. </w:t>
      </w:r>
    </w:p>
    <w:p w14:paraId="1EC6BD18" w14:textId="77777777" w:rsidR="00243379" w:rsidRDefault="00243379" w:rsidP="00243379">
      <w:pPr>
        <w:ind w:left="360"/>
        <w:rPr>
          <w:rStyle w:val="normaltextrun"/>
          <w:rFonts w:ascii="Times New Roman" w:eastAsiaTheme="majorEastAsia" w:hAnsi="Times New Roman" w:cs="Times New Roman"/>
          <w:sz w:val="24"/>
          <w:szCs w:val="24"/>
        </w:rPr>
      </w:pPr>
    </w:p>
    <w:p w14:paraId="543EA988" w14:textId="0C977595" w:rsidR="00A61E08" w:rsidRPr="003A235B" w:rsidRDefault="00091C4D" w:rsidP="00243379">
      <w:pPr>
        <w:ind w:left="360"/>
        <w:rPr>
          <w:rStyle w:val="normaltextrun"/>
          <w:rFonts w:ascii="Times New Roman" w:eastAsiaTheme="majorEastAsia" w:hAnsi="Times New Roman" w:cs="Times New Roman"/>
          <w:sz w:val="24"/>
          <w:szCs w:val="24"/>
        </w:rPr>
      </w:pPr>
      <w:r w:rsidRPr="003A235B">
        <w:rPr>
          <w:rStyle w:val="normaltextrun"/>
          <w:rFonts w:ascii="Times New Roman" w:eastAsiaTheme="majorEastAsia" w:hAnsi="Times New Roman" w:cs="Times New Roman"/>
          <w:sz w:val="24"/>
          <w:szCs w:val="24"/>
        </w:rPr>
        <w:t>Innovationen behöver inte vara en teknisk ny lösning. Det nya kan också ligga i nya arbetssätt, nya metoder, nya samarbeten</w:t>
      </w:r>
      <w:r w:rsidR="00B13506" w:rsidRPr="003A235B">
        <w:rPr>
          <w:rStyle w:val="normaltextrun"/>
          <w:rFonts w:ascii="Times New Roman" w:eastAsiaTheme="majorEastAsia" w:hAnsi="Times New Roman" w:cs="Times New Roman"/>
          <w:sz w:val="24"/>
          <w:szCs w:val="24"/>
        </w:rPr>
        <w:t>, nya sätt att förändra beteenden.</w:t>
      </w:r>
      <w:r w:rsidRPr="003A235B">
        <w:rPr>
          <w:rStyle w:val="normaltextrun"/>
          <w:rFonts w:ascii="Times New Roman" w:eastAsiaTheme="majorEastAsia" w:hAnsi="Times New Roman" w:cs="Times New Roman"/>
          <w:sz w:val="24"/>
          <w:szCs w:val="24"/>
        </w:rPr>
        <w:t xml:space="preserve"> Den viktiga frågan ni ska ställa er är: Hur är detta väsentligt nytt relativt det ni och andra redan gör?</w:t>
      </w:r>
      <w:r w:rsidR="00B13506" w:rsidRPr="003A235B">
        <w:rPr>
          <w:rStyle w:val="normaltextrun"/>
          <w:rFonts w:ascii="Times New Roman" w:eastAsiaTheme="majorEastAsia" w:hAnsi="Times New Roman" w:cs="Times New Roman"/>
          <w:sz w:val="24"/>
          <w:szCs w:val="24"/>
        </w:rPr>
        <w:t xml:space="preserve"> Är det nytt för sammanhanget ni arbetar i? </w:t>
      </w:r>
    </w:p>
    <w:p w14:paraId="622BB0CB" w14:textId="64CADB5E" w:rsidR="00091C4D" w:rsidRDefault="00091C4D" w:rsidP="00A61E08"/>
    <w:p w14:paraId="0A7ECD53" w14:textId="77777777" w:rsidR="003859C4" w:rsidRPr="001510CC" w:rsidRDefault="003859C4" w:rsidP="00986A07">
      <w:pPr>
        <w:pStyle w:val="Heading2"/>
        <w:rPr>
          <w:rFonts w:ascii="Times New Roman" w:hAnsi="Times New Roman" w:cs="Times New Roman"/>
          <w:lang w:val="sv-SE"/>
        </w:rPr>
      </w:pPr>
      <w:bookmarkStart w:id="3" w:name="_Toc97286126"/>
      <w:r w:rsidRPr="001510CC">
        <w:rPr>
          <w:rFonts w:ascii="Times New Roman" w:hAnsi="Times New Roman" w:cs="Times New Roman"/>
          <w:lang w:val="sv-SE"/>
        </w:rPr>
        <w:t>Vem kan söka?</w:t>
      </w:r>
      <w:bookmarkEnd w:id="3"/>
    </w:p>
    <w:p w14:paraId="7D377BC7" w14:textId="77777777" w:rsidR="00F62050" w:rsidRPr="00E7589E" w:rsidRDefault="00F62050" w:rsidP="00F62050">
      <w:pPr>
        <w:pStyle w:val="ListParagraph"/>
        <w:numPr>
          <w:ilvl w:val="0"/>
          <w:numId w:val="22"/>
        </w:numPr>
        <w:rPr>
          <w:rFonts w:ascii="Times New Roman" w:hAnsi="Times New Roman" w:cs="Times New Roman"/>
          <w:b/>
          <w:color w:val="000000" w:themeColor="text1"/>
          <w:sz w:val="24"/>
          <w:szCs w:val="24"/>
          <w:lang w:val="sv-SE"/>
        </w:rPr>
      </w:pPr>
      <w:r w:rsidRPr="00E7589E">
        <w:rPr>
          <w:rFonts w:ascii="Times New Roman" w:hAnsi="Times New Roman" w:cs="Times New Roman"/>
          <w:b/>
          <w:color w:val="000000" w:themeColor="text1"/>
          <w:sz w:val="24"/>
          <w:szCs w:val="24"/>
          <w:lang w:val="sv-SE"/>
        </w:rPr>
        <w:t xml:space="preserve">Vem kan söka? </w:t>
      </w:r>
    </w:p>
    <w:p w14:paraId="54947D13" w14:textId="77777777" w:rsidR="00F62050" w:rsidRPr="00E7589E" w:rsidRDefault="00F62050" w:rsidP="00F62050">
      <w:pPr>
        <w:pStyle w:val="ListParagraph"/>
        <w:numPr>
          <w:ilvl w:val="0"/>
          <w:numId w:val="0"/>
        </w:numPr>
        <w:ind w:left="360"/>
        <w:rPr>
          <w:rFonts w:ascii="Times New Roman" w:hAnsi="Times New Roman" w:cs="Times New Roman"/>
          <w:color w:val="000000" w:themeColor="text1"/>
          <w:sz w:val="24"/>
          <w:szCs w:val="24"/>
          <w:lang w:val="sv-SE"/>
        </w:rPr>
      </w:pPr>
      <w:r w:rsidRPr="00E7589E">
        <w:rPr>
          <w:rFonts w:ascii="Times New Roman" w:hAnsi="Times New Roman" w:cs="Times New Roman"/>
          <w:color w:val="000000" w:themeColor="text1"/>
          <w:sz w:val="24"/>
          <w:szCs w:val="24"/>
          <w:lang w:val="sv-SE"/>
        </w:rPr>
        <w:t xml:space="preserve">Satsningen vänder sig till civilsamhällesorganisationer, inklusive sociala företag, som samverkar med aktörer från andra sektorer.  </w:t>
      </w:r>
    </w:p>
    <w:p w14:paraId="5F8F1E70" w14:textId="1CC7E22B" w:rsidR="00F62050" w:rsidRPr="00E7589E" w:rsidRDefault="00F62050" w:rsidP="00F62050">
      <w:pPr>
        <w:ind w:left="360"/>
        <w:rPr>
          <w:rFonts w:ascii="Times New Roman" w:hAnsi="Times New Roman" w:cs="Times New Roman"/>
          <w:color w:val="000000" w:themeColor="text1"/>
          <w:sz w:val="24"/>
          <w:szCs w:val="24"/>
        </w:rPr>
      </w:pPr>
      <w:r w:rsidRPr="00E7589E">
        <w:rPr>
          <w:rFonts w:ascii="Times New Roman" w:hAnsi="Times New Roman" w:cs="Times New Roman"/>
          <w:color w:val="000000" w:themeColor="text1"/>
          <w:sz w:val="24"/>
          <w:szCs w:val="24"/>
        </w:rPr>
        <w:t>Projekten ska som minimum bestå av två deltagande projektparter</w:t>
      </w:r>
      <w:r w:rsidR="00C8497C" w:rsidRPr="00E7589E">
        <w:rPr>
          <w:rFonts w:ascii="Times New Roman" w:hAnsi="Times New Roman" w:cs="Times New Roman"/>
          <w:color w:val="000000" w:themeColor="text1"/>
          <w:sz w:val="24"/>
          <w:szCs w:val="24"/>
        </w:rPr>
        <w:t xml:space="preserve"> </w:t>
      </w:r>
      <w:r w:rsidRPr="00E7589E">
        <w:rPr>
          <w:rFonts w:ascii="Times New Roman" w:hAnsi="Times New Roman" w:cs="Times New Roman"/>
          <w:color w:val="000000" w:themeColor="text1"/>
          <w:sz w:val="24"/>
          <w:szCs w:val="24"/>
        </w:rPr>
        <w:t>från olika sektorer</w:t>
      </w:r>
      <w:r w:rsidR="00387C3B" w:rsidRPr="00E7589E">
        <w:rPr>
          <w:rFonts w:ascii="Times New Roman" w:hAnsi="Times New Roman" w:cs="Times New Roman"/>
          <w:color w:val="000000" w:themeColor="text1"/>
          <w:sz w:val="24"/>
          <w:szCs w:val="24"/>
        </w:rPr>
        <w:t>, där en är civil</w:t>
      </w:r>
      <w:r w:rsidR="00320466" w:rsidRPr="00E7589E">
        <w:rPr>
          <w:rFonts w:ascii="Times New Roman" w:hAnsi="Times New Roman" w:cs="Times New Roman"/>
          <w:color w:val="000000" w:themeColor="text1"/>
          <w:sz w:val="24"/>
          <w:szCs w:val="24"/>
        </w:rPr>
        <w:t>samhällesaktör</w:t>
      </w:r>
      <w:r w:rsidRPr="00E7589E">
        <w:rPr>
          <w:rFonts w:ascii="Times New Roman" w:hAnsi="Times New Roman" w:cs="Times New Roman"/>
          <w:color w:val="000000" w:themeColor="text1"/>
          <w:sz w:val="24"/>
          <w:szCs w:val="24"/>
        </w:rPr>
        <w:t>. Med sektorer menar vi offentlig-, privat- och idéburen sektor. Målgrupp eller användare av innovationen ska ha identifierats och inkluderas på ett aktivt sätt i utvecklingen av lösningen, men måste inte vara med som projektpart.</w:t>
      </w:r>
    </w:p>
    <w:p w14:paraId="108F950B" w14:textId="77777777" w:rsidR="00F62050" w:rsidRPr="00E7589E" w:rsidRDefault="00F62050" w:rsidP="00F62050">
      <w:pPr>
        <w:rPr>
          <w:rFonts w:ascii="Times New Roman" w:hAnsi="Times New Roman" w:cs="Times New Roman"/>
          <w:color w:val="000000" w:themeColor="text1"/>
          <w:sz w:val="24"/>
          <w:szCs w:val="24"/>
        </w:rPr>
      </w:pPr>
    </w:p>
    <w:p w14:paraId="6F557F1D" w14:textId="77777777" w:rsidR="00F62050" w:rsidRPr="00E7589E" w:rsidRDefault="00F62050" w:rsidP="00F62050">
      <w:pPr>
        <w:ind w:firstLine="360"/>
        <w:rPr>
          <w:rFonts w:ascii="Times New Roman" w:hAnsi="Times New Roman" w:cs="Times New Roman"/>
          <w:color w:val="000000" w:themeColor="text1"/>
          <w:sz w:val="24"/>
          <w:szCs w:val="24"/>
        </w:rPr>
      </w:pPr>
      <w:r w:rsidRPr="00E7589E">
        <w:rPr>
          <w:rFonts w:ascii="Times New Roman" w:hAnsi="Times New Roman" w:cs="Times New Roman"/>
          <w:color w:val="000000" w:themeColor="text1"/>
          <w:sz w:val="24"/>
          <w:szCs w:val="24"/>
        </w:rPr>
        <w:t>Satsningen vänder sig till organisationer som:</w:t>
      </w:r>
    </w:p>
    <w:p w14:paraId="3DFA7D9C" w14:textId="19EB23BA" w:rsidR="00F62050" w:rsidRPr="00E7589E" w:rsidRDefault="00F62050" w:rsidP="00F62050">
      <w:pPr>
        <w:pStyle w:val="ListParagraph"/>
        <w:numPr>
          <w:ilvl w:val="0"/>
          <w:numId w:val="26"/>
        </w:numPr>
        <w:rPr>
          <w:rFonts w:ascii="Times New Roman" w:hAnsi="Times New Roman" w:cs="Times New Roman"/>
          <w:color w:val="000000" w:themeColor="text1"/>
          <w:sz w:val="24"/>
          <w:szCs w:val="24"/>
          <w:lang w:val="sv-SE"/>
        </w:rPr>
      </w:pPr>
      <w:r w:rsidRPr="00E7589E">
        <w:rPr>
          <w:rFonts w:ascii="Times New Roman" w:hAnsi="Times New Roman" w:cs="Times New Roman"/>
          <w:color w:val="000000" w:themeColor="text1"/>
          <w:sz w:val="24"/>
          <w:szCs w:val="24"/>
          <w:lang w:val="sv-SE"/>
        </w:rPr>
        <w:t xml:space="preserve">har förmåga och förutsättningar att </w:t>
      </w:r>
      <w:r w:rsidR="00776B7E" w:rsidRPr="00E7589E">
        <w:rPr>
          <w:rFonts w:ascii="Times New Roman" w:hAnsi="Times New Roman" w:cs="Times New Roman"/>
          <w:color w:val="000000" w:themeColor="text1"/>
          <w:sz w:val="24"/>
          <w:szCs w:val="24"/>
          <w:lang w:val="sv-SE"/>
        </w:rPr>
        <w:t xml:space="preserve">utveckla </w:t>
      </w:r>
      <w:r w:rsidRPr="00E7589E">
        <w:rPr>
          <w:rFonts w:ascii="Times New Roman" w:hAnsi="Times New Roman" w:cs="Times New Roman"/>
          <w:color w:val="000000" w:themeColor="text1"/>
          <w:sz w:val="24"/>
          <w:szCs w:val="24"/>
          <w:lang w:val="sv-SE"/>
        </w:rPr>
        <w:t>och testa en innovativ lösning,</w:t>
      </w:r>
    </w:p>
    <w:p w14:paraId="4DB1B019" w14:textId="77777777" w:rsidR="00F62050" w:rsidRPr="00E7589E" w:rsidRDefault="00F62050" w:rsidP="00F62050">
      <w:pPr>
        <w:pStyle w:val="ListParagraph"/>
        <w:numPr>
          <w:ilvl w:val="0"/>
          <w:numId w:val="26"/>
        </w:numPr>
        <w:rPr>
          <w:rFonts w:ascii="Times New Roman" w:hAnsi="Times New Roman" w:cs="Times New Roman"/>
          <w:color w:val="000000" w:themeColor="text1"/>
          <w:sz w:val="24"/>
          <w:szCs w:val="24"/>
          <w:lang w:val="sv-SE"/>
        </w:rPr>
      </w:pPr>
      <w:r w:rsidRPr="00E7589E">
        <w:rPr>
          <w:rFonts w:ascii="Times New Roman" w:hAnsi="Times New Roman" w:cs="Times New Roman"/>
          <w:color w:val="000000" w:themeColor="text1"/>
          <w:sz w:val="24"/>
          <w:szCs w:val="24"/>
          <w:lang w:val="sv-SE"/>
        </w:rPr>
        <w:t>har förmåga och kapacitet att i närtid testa sin lösning inom ramen för projektet tillsammans med målgruppen/användaren,</w:t>
      </w:r>
    </w:p>
    <w:p w14:paraId="34BD9489" w14:textId="4DBC3D82" w:rsidR="00F62050" w:rsidRPr="00E7589E" w:rsidRDefault="00F62050" w:rsidP="00F62050">
      <w:pPr>
        <w:pStyle w:val="ListParagraph"/>
        <w:numPr>
          <w:ilvl w:val="0"/>
          <w:numId w:val="26"/>
        </w:numPr>
        <w:rPr>
          <w:rFonts w:ascii="Times New Roman" w:hAnsi="Times New Roman" w:cs="Times New Roman"/>
          <w:color w:val="000000" w:themeColor="text1"/>
          <w:sz w:val="24"/>
          <w:szCs w:val="24"/>
          <w:lang w:val="sv-SE"/>
        </w:rPr>
      </w:pPr>
      <w:r w:rsidRPr="00E7589E">
        <w:rPr>
          <w:rFonts w:ascii="Times New Roman" w:hAnsi="Times New Roman" w:cs="Times New Roman"/>
          <w:color w:val="000000" w:themeColor="text1"/>
          <w:sz w:val="24"/>
          <w:szCs w:val="24"/>
          <w:lang w:val="sv-SE"/>
        </w:rPr>
        <w:t>har en lösning med hög grad av innovation, det vill säga hög grad av originalitet och förnyelse.</w:t>
      </w:r>
    </w:p>
    <w:p w14:paraId="49907945" w14:textId="77777777" w:rsidR="00F62050" w:rsidRPr="00F62050" w:rsidRDefault="00F62050" w:rsidP="00F62050">
      <w:pPr>
        <w:ind w:left="360"/>
        <w:rPr>
          <w:rFonts w:ascii="Times New Roman" w:hAnsi="Times New Roman" w:cs="Times New Roman"/>
          <w:sz w:val="24"/>
          <w:szCs w:val="24"/>
        </w:rPr>
      </w:pPr>
    </w:p>
    <w:p w14:paraId="404ECD95" w14:textId="77777777" w:rsidR="003859C4" w:rsidRPr="0088706F" w:rsidRDefault="003859C4" w:rsidP="003859C4">
      <w:pPr>
        <w:pStyle w:val="paragraph"/>
        <w:numPr>
          <w:ilvl w:val="0"/>
          <w:numId w:val="22"/>
        </w:numPr>
        <w:spacing w:before="0" w:beforeAutospacing="0" w:after="0" w:afterAutospacing="0"/>
        <w:textAlignment w:val="baseline"/>
        <w:rPr>
          <w:b/>
          <w:bCs/>
        </w:rPr>
      </w:pPr>
      <w:r w:rsidRPr="01984CAB">
        <w:rPr>
          <w:rStyle w:val="normaltextrun"/>
          <w:rFonts w:eastAsiaTheme="majorEastAsia"/>
          <w:b/>
          <w:bCs/>
        </w:rPr>
        <w:t>Jag är en enskild firma/privatperson – kan jag söka bidrag?</w:t>
      </w:r>
      <w:r w:rsidRPr="01984CAB">
        <w:rPr>
          <w:rStyle w:val="eop"/>
          <w:b/>
          <w:bCs/>
        </w:rPr>
        <w:t> </w:t>
      </w:r>
    </w:p>
    <w:p w14:paraId="7C88DC59" w14:textId="15EA3F7E" w:rsidR="003859C4" w:rsidRPr="0088706F" w:rsidRDefault="003859C4" w:rsidP="003859C4">
      <w:pPr>
        <w:pStyle w:val="paragraph"/>
        <w:spacing w:before="0" w:beforeAutospacing="0" w:after="0" w:afterAutospacing="0"/>
        <w:ind w:left="360"/>
        <w:textAlignment w:val="baseline"/>
        <w:rPr>
          <w:rStyle w:val="eop"/>
        </w:rPr>
      </w:pPr>
      <w:r w:rsidRPr="0088706F">
        <w:rPr>
          <w:rStyle w:val="normaltextrun"/>
          <w:rFonts w:eastAsiaTheme="majorEastAsia"/>
        </w:rPr>
        <w:t>Nej, enbart juridiska personer kan söka. </w:t>
      </w:r>
      <w:r w:rsidRPr="0088706F">
        <w:rPr>
          <w:rStyle w:val="eop"/>
        </w:rPr>
        <w:t> </w:t>
      </w:r>
    </w:p>
    <w:p w14:paraId="382078E7" w14:textId="77777777" w:rsidR="00E7589E" w:rsidRPr="0088706F" w:rsidRDefault="00E7589E" w:rsidP="003859C4">
      <w:pPr>
        <w:pStyle w:val="paragraph"/>
        <w:spacing w:before="0" w:beforeAutospacing="0" w:after="0" w:afterAutospacing="0"/>
        <w:ind w:left="360"/>
        <w:textAlignment w:val="baseline"/>
        <w:rPr>
          <w:rStyle w:val="eop"/>
        </w:rPr>
      </w:pPr>
    </w:p>
    <w:p w14:paraId="514430D1" w14:textId="6A1497C4" w:rsidR="48B5F2E2" w:rsidRDefault="48B5F2E2" w:rsidP="48B5F2E2">
      <w:pPr>
        <w:pStyle w:val="paragraph"/>
        <w:spacing w:before="0" w:beforeAutospacing="0" w:after="0" w:afterAutospacing="0"/>
        <w:ind w:left="360"/>
        <w:rPr>
          <w:rStyle w:val="eop"/>
        </w:rPr>
      </w:pPr>
    </w:p>
    <w:p w14:paraId="20634E1E" w14:textId="77777777" w:rsidR="004153CE" w:rsidRDefault="01023438" w:rsidP="004153CE">
      <w:pPr>
        <w:pStyle w:val="paragraph"/>
        <w:numPr>
          <w:ilvl w:val="0"/>
          <w:numId w:val="22"/>
        </w:numPr>
        <w:spacing w:before="0" w:beforeAutospacing="0" w:after="0" w:afterAutospacing="0"/>
        <w:rPr>
          <w:b/>
          <w:bCs/>
        </w:rPr>
      </w:pPr>
      <w:r w:rsidRPr="01984CAB">
        <w:rPr>
          <w:b/>
          <w:bCs/>
        </w:rPr>
        <w:t xml:space="preserve">Vi har en ansökan inne för att få ett organisationsnummer, men har inte fått det än, vad gäller? </w:t>
      </w:r>
    </w:p>
    <w:p w14:paraId="426B833B" w14:textId="5B7982C9" w:rsidR="01023438" w:rsidRPr="004153CE" w:rsidRDefault="01023438" w:rsidP="004153CE">
      <w:pPr>
        <w:pStyle w:val="paragraph"/>
        <w:spacing w:before="0" w:beforeAutospacing="0" w:after="0" w:afterAutospacing="0"/>
        <w:ind w:left="360"/>
        <w:rPr>
          <w:b/>
          <w:bCs/>
        </w:rPr>
      </w:pPr>
      <w:r w:rsidRPr="004153CE">
        <w:rPr>
          <w:color w:val="000000" w:themeColor="text1"/>
        </w:rPr>
        <w:t>Bolag och organisationer ska vara aktiva och ha</w:t>
      </w:r>
      <w:r w:rsidR="004153CE" w:rsidRPr="004153CE">
        <w:rPr>
          <w:color w:val="000000" w:themeColor="text1"/>
        </w:rPr>
        <w:t xml:space="preserve"> </w:t>
      </w:r>
      <w:r w:rsidRPr="004153CE">
        <w:rPr>
          <w:color w:val="000000" w:themeColor="text1"/>
        </w:rPr>
        <w:t>organisationsnummer när ansökan skickas in.</w:t>
      </w:r>
    </w:p>
    <w:p w14:paraId="44DE4D57" w14:textId="77777777" w:rsidR="00944EEB" w:rsidRDefault="00944EEB" w:rsidP="00944EEB">
      <w:pPr>
        <w:rPr>
          <w:rFonts w:ascii="Times New Roman" w:hAnsi="Times New Roman" w:cs="Times New Roman"/>
          <w:sz w:val="24"/>
          <w:szCs w:val="24"/>
        </w:rPr>
      </w:pPr>
    </w:p>
    <w:p w14:paraId="0B236013" w14:textId="05FFAE0B" w:rsidR="00944EEB" w:rsidRPr="00944EEB" w:rsidRDefault="00944EEB" w:rsidP="00944EEB">
      <w:pPr>
        <w:pStyle w:val="ListParagraph"/>
        <w:numPr>
          <w:ilvl w:val="0"/>
          <w:numId w:val="22"/>
        </w:numPr>
        <w:rPr>
          <w:rFonts w:ascii="Times New Roman" w:hAnsi="Times New Roman" w:cs="Times New Roman"/>
          <w:b/>
          <w:bCs/>
          <w:sz w:val="24"/>
          <w:szCs w:val="24"/>
        </w:rPr>
      </w:pPr>
      <w:r w:rsidRPr="01984CAB">
        <w:rPr>
          <w:rFonts w:ascii="Times New Roman" w:hAnsi="Times New Roman" w:cs="Times New Roman"/>
          <w:b/>
          <w:bCs/>
          <w:sz w:val="24"/>
          <w:szCs w:val="24"/>
        </w:rPr>
        <w:t xml:space="preserve">Kan </w:t>
      </w:r>
      <w:proofErr w:type="spellStart"/>
      <w:r w:rsidRPr="01984CAB">
        <w:rPr>
          <w:rFonts w:ascii="Times New Roman" w:hAnsi="Times New Roman" w:cs="Times New Roman"/>
          <w:b/>
          <w:bCs/>
          <w:sz w:val="24"/>
          <w:szCs w:val="24"/>
        </w:rPr>
        <w:t>utländska</w:t>
      </w:r>
      <w:proofErr w:type="spellEnd"/>
      <w:r w:rsidRPr="01984CAB">
        <w:rPr>
          <w:rFonts w:ascii="Times New Roman" w:hAnsi="Times New Roman" w:cs="Times New Roman"/>
          <w:b/>
          <w:bCs/>
          <w:sz w:val="24"/>
          <w:szCs w:val="24"/>
        </w:rPr>
        <w:t xml:space="preserve"> </w:t>
      </w:r>
      <w:proofErr w:type="spellStart"/>
      <w:r w:rsidRPr="01984CAB">
        <w:rPr>
          <w:rFonts w:ascii="Times New Roman" w:hAnsi="Times New Roman" w:cs="Times New Roman"/>
          <w:b/>
          <w:bCs/>
          <w:sz w:val="24"/>
          <w:szCs w:val="24"/>
        </w:rPr>
        <w:t>aktörer</w:t>
      </w:r>
      <w:proofErr w:type="spellEnd"/>
      <w:r w:rsidRPr="01984CAB">
        <w:rPr>
          <w:rFonts w:ascii="Times New Roman" w:hAnsi="Times New Roman" w:cs="Times New Roman"/>
          <w:b/>
          <w:bCs/>
          <w:sz w:val="24"/>
          <w:szCs w:val="24"/>
        </w:rPr>
        <w:t xml:space="preserve"> </w:t>
      </w:r>
      <w:proofErr w:type="spellStart"/>
      <w:r w:rsidRPr="01984CAB">
        <w:rPr>
          <w:rFonts w:ascii="Times New Roman" w:hAnsi="Times New Roman" w:cs="Times New Roman"/>
          <w:b/>
          <w:bCs/>
          <w:sz w:val="24"/>
          <w:szCs w:val="24"/>
        </w:rPr>
        <w:t>söka</w:t>
      </w:r>
      <w:proofErr w:type="spellEnd"/>
      <w:r w:rsidRPr="01984CAB">
        <w:rPr>
          <w:rFonts w:ascii="Times New Roman" w:hAnsi="Times New Roman" w:cs="Times New Roman"/>
          <w:b/>
          <w:bCs/>
          <w:sz w:val="24"/>
          <w:szCs w:val="24"/>
        </w:rPr>
        <w:t>?</w:t>
      </w:r>
    </w:p>
    <w:p w14:paraId="5B146E63" w14:textId="338826C3" w:rsidR="00944EEB" w:rsidRDefault="00944EEB" w:rsidP="00944EEB">
      <w:pPr>
        <w:ind w:left="360"/>
        <w:rPr>
          <w:rFonts w:ascii="Times New Roman" w:eastAsiaTheme="minorEastAsia" w:hAnsi="Times New Roman" w:cs="Times New Roman"/>
          <w:sz w:val="24"/>
          <w:szCs w:val="24"/>
        </w:rPr>
      </w:pPr>
      <w:r w:rsidRPr="37E9091E">
        <w:rPr>
          <w:rFonts w:ascii="Times New Roman" w:eastAsiaTheme="minorEastAsia" w:hAnsi="Times New Roman" w:cs="Times New Roman"/>
          <w:sz w:val="24"/>
          <w:szCs w:val="24"/>
        </w:rPr>
        <w:t>Utländska aktörer, som till exempel multilaterala organisationer, är välkomna att delta i projektet. En förutsättning för att få bidrag från Vinnova är dock att projektparten är verksam och har driftställe eller filial i Sverige.</w:t>
      </w:r>
    </w:p>
    <w:p w14:paraId="0943CBDA" w14:textId="4E9376A1" w:rsidR="00F94823" w:rsidRDefault="00F94823" w:rsidP="00944EEB">
      <w:pPr>
        <w:ind w:left="360"/>
        <w:rPr>
          <w:rFonts w:ascii="Times New Roman" w:eastAsiaTheme="minorEastAsia" w:hAnsi="Times New Roman" w:cs="Times New Roman"/>
          <w:sz w:val="24"/>
          <w:szCs w:val="24"/>
        </w:rPr>
      </w:pPr>
    </w:p>
    <w:p w14:paraId="0A3ADE2D" w14:textId="3A267D24" w:rsidR="00F94823" w:rsidRPr="00F94823" w:rsidRDefault="00F94823" w:rsidP="00F94823">
      <w:pPr>
        <w:pStyle w:val="paragraph"/>
        <w:spacing w:before="0" w:beforeAutospacing="0" w:after="0" w:afterAutospacing="0"/>
        <w:ind w:left="360"/>
        <w:rPr>
          <w:rFonts w:eastAsiaTheme="majorEastAsia"/>
        </w:rPr>
      </w:pPr>
      <w:r w:rsidRPr="37E9091E">
        <w:rPr>
          <w:rStyle w:val="normaltextrun"/>
          <w:rFonts w:eastAsiaTheme="majorEastAsia"/>
        </w:rPr>
        <w:t>Lösningarna ska i första hand implementeras i Sverige men kan med fördel visa potential på att vara internationellt skalbara.</w:t>
      </w:r>
    </w:p>
    <w:p w14:paraId="40AC7764" w14:textId="4A948FFE" w:rsidR="37E9091E" w:rsidRDefault="37E9091E" w:rsidP="37E9091E">
      <w:pPr>
        <w:rPr>
          <w:rFonts w:ascii="Segoe UI" w:eastAsia="Segoe UI" w:hAnsi="Segoe UI" w:cs="Segoe UI"/>
          <w:color w:val="242424"/>
          <w:sz w:val="21"/>
          <w:szCs w:val="21"/>
          <w:u w:val="single"/>
        </w:rPr>
      </w:pPr>
    </w:p>
    <w:p w14:paraId="45219FA8" w14:textId="5BF52736" w:rsidR="37E9091E" w:rsidRDefault="37E9091E" w:rsidP="00B9517B">
      <w:pPr>
        <w:rPr>
          <w:rFonts w:eastAsia="Calibri"/>
          <w:sz w:val="24"/>
          <w:szCs w:val="24"/>
        </w:rPr>
      </w:pPr>
    </w:p>
    <w:p w14:paraId="66986A24" w14:textId="4A119C6A" w:rsidR="37E9091E" w:rsidRPr="00AB5B93" w:rsidRDefault="37E9091E" w:rsidP="01984CAB">
      <w:pPr>
        <w:pStyle w:val="ListParagraph"/>
        <w:numPr>
          <w:ilvl w:val="0"/>
          <w:numId w:val="22"/>
        </w:numPr>
        <w:rPr>
          <w:rFonts w:ascii="Times New Roman" w:eastAsiaTheme="minorEastAsia" w:hAnsi="Times New Roman" w:cs="Times New Roman"/>
          <w:b/>
          <w:bCs/>
          <w:sz w:val="24"/>
          <w:szCs w:val="24"/>
          <w:lang w:val="sv-SE"/>
        </w:rPr>
      </w:pPr>
      <w:r w:rsidRPr="00AB5B93">
        <w:rPr>
          <w:rFonts w:ascii="Times New Roman" w:hAnsi="Times New Roman" w:cs="Times New Roman"/>
          <w:b/>
          <w:bCs/>
          <w:sz w:val="24"/>
          <w:szCs w:val="24"/>
          <w:lang w:val="sv-SE"/>
        </w:rPr>
        <w:t>Kan man söka som nystartat företag?</w:t>
      </w:r>
    </w:p>
    <w:p w14:paraId="7FD95A3E" w14:textId="70EEE38F" w:rsidR="00A14D6E" w:rsidRPr="004153CE" w:rsidRDefault="37E9091E" w:rsidP="00A14D6E">
      <w:pPr>
        <w:pStyle w:val="paragraph"/>
        <w:spacing w:before="0" w:beforeAutospacing="0" w:after="0" w:afterAutospacing="0"/>
        <w:ind w:left="360"/>
        <w:rPr>
          <w:b/>
          <w:bCs/>
        </w:rPr>
      </w:pPr>
      <w:r w:rsidRPr="37E9091E">
        <w:rPr>
          <w:rFonts w:eastAsiaTheme="minorEastAsia"/>
        </w:rPr>
        <w:t>Ja</w:t>
      </w:r>
      <w:r w:rsidR="005F71BF">
        <w:rPr>
          <w:rFonts w:eastAsiaTheme="minorEastAsia"/>
        </w:rPr>
        <w:t>, men</w:t>
      </w:r>
      <w:r w:rsidR="00F62050">
        <w:rPr>
          <w:rFonts w:eastAsiaTheme="minorEastAsia"/>
        </w:rPr>
        <w:t xml:space="preserve"> </w:t>
      </w:r>
      <w:r w:rsidR="005F71BF">
        <w:rPr>
          <w:color w:val="000000" w:themeColor="text1"/>
        </w:rPr>
        <w:t>b</w:t>
      </w:r>
      <w:r w:rsidR="00A14D6E" w:rsidRPr="004153CE">
        <w:rPr>
          <w:color w:val="000000" w:themeColor="text1"/>
        </w:rPr>
        <w:t xml:space="preserve">olag och organisationer ska vara aktiva och ha </w:t>
      </w:r>
      <w:r w:rsidR="00BB5365">
        <w:rPr>
          <w:color w:val="000000" w:themeColor="text1"/>
        </w:rPr>
        <w:t xml:space="preserve">hunnit få </w:t>
      </w:r>
      <w:r w:rsidR="00A14D6E" w:rsidRPr="004153CE">
        <w:rPr>
          <w:color w:val="000000" w:themeColor="text1"/>
        </w:rPr>
        <w:t>organisationsnummer när ansökan skickas in.</w:t>
      </w:r>
    </w:p>
    <w:p w14:paraId="70B4DBD0" w14:textId="5067F7A1" w:rsidR="37E9091E" w:rsidRDefault="37E9091E" w:rsidP="37E9091E">
      <w:pPr>
        <w:ind w:left="360"/>
        <w:rPr>
          <w:rFonts w:ascii="Times New Roman" w:eastAsiaTheme="minorEastAsia" w:hAnsi="Times New Roman" w:cs="Times New Roman"/>
          <w:sz w:val="24"/>
          <w:szCs w:val="24"/>
        </w:rPr>
      </w:pPr>
    </w:p>
    <w:p w14:paraId="7E6D7C07" w14:textId="2E83FAB6" w:rsidR="37E9091E" w:rsidRDefault="37E9091E" w:rsidP="37E9091E">
      <w:pPr>
        <w:rPr>
          <w:rFonts w:ascii="Segoe UI" w:eastAsia="Segoe UI" w:hAnsi="Segoe UI" w:cs="Segoe UI"/>
          <w:color w:val="242424"/>
          <w:sz w:val="21"/>
          <w:szCs w:val="21"/>
          <w:u w:val="single"/>
        </w:rPr>
      </w:pPr>
    </w:p>
    <w:p w14:paraId="37556E24" w14:textId="03897184" w:rsidR="37E9091E" w:rsidRPr="00AB5B93" w:rsidRDefault="37E9091E" w:rsidP="01984CAB">
      <w:pPr>
        <w:pStyle w:val="ListParagraph"/>
        <w:numPr>
          <w:ilvl w:val="0"/>
          <w:numId w:val="22"/>
        </w:numPr>
        <w:rPr>
          <w:rFonts w:ascii="Times New Roman" w:eastAsiaTheme="minorEastAsia" w:hAnsi="Times New Roman" w:cs="Times New Roman"/>
          <w:b/>
          <w:bCs/>
          <w:sz w:val="24"/>
          <w:szCs w:val="24"/>
          <w:lang w:val="sv-SE"/>
        </w:rPr>
      </w:pPr>
      <w:r w:rsidRPr="00AB5B93">
        <w:rPr>
          <w:rFonts w:ascii="Times New Roman" w:hAnsi="Times New Roman" w:cs="Times New Roman"/>
          <w:b/>
          <w:bCs/>
          <w:sz w:val="24"/>
          <w:szCs w:val="24"/>
          <w:lang w:val="sv-SE"/>
        </w:rPr>
        <w:t>Om man är ett socialt företag, är bidraget momsfri inkomst?</w:t>
      </w:r>
    </w:p>
    <w:p w14:paraId="6DF91A30" w14:textId="398CB3DE" w:rsidR="37E9091E" w:rsidRPr="00110B4C" w:rsidRDefault="37E9091E" w:rsidP="00110B4C">
      <w:pPr>
        <w:ind w:left="360"/>
        <w:rPr>
          <w:rFonts w:ascii="Times New Roman" w:eastAsiaTheme="minorEastAsia" w:hAnsi="Times New Roman" w:cs="Times New Roman"/>
          <w:sz w:val="24"/>
          <w:szCs w:val="24"/>
        </w:rPr>
      </w:pPr>
      <w:r w:rsidRPr="37E9091E">
        <w:rPr>
          <w:rFonts w:ascii="Times New Roman" w:eastAsiaTheme="minorEastAsia" w:hAnsi="Times New Roman" w:cs="Times New Roman"/>
          <w:sz w:val="24"/>
          <w:szCs w:val="24"/>
        </w:rPr>
        <w:t xml:space="preserve">Se denna </w:t>
      </w:r>
      <w:hyperlink r:id="rId12" w:history="1">
        <w:r w:rsidRPr="0055689C">
          <w:rPr>
            <w:rStyle w:val="Hyperlink"/>
            <w:rFonts w:ascii="Times New Roman" w:eastAsiaTheme="minorEastAsia" w:hAnsi="Times New Roman" w:cs="Times New Roman"/>
            <w:sz w:val="24"/>
            <w:szCs w:val="24"/>
          </w:rPr>
          <w:t>guide</w:t>
        </w:r>
      </w:hyperlink>
      <w:r w:rsidRPr="37E9091E">
        <w:rPr>
          <w:rFonts w:ascii="Times New Roman" w:eastAsiaTheme="minorEastAsia" w:hAnsi="Times New Roman" w:cs="Times New Roman"/>
          <w:sz w:val="24"/>
          <w:szCs w:val="24"/>
        </w:rPr>
        <w:t xml:space="preserve"> till kostnader (och moms)</w:t>
      </w:r>
      <w:r w:rsidR="0055689C">
        <w:rPr>
          <w:rFonts w:ascii="Times New Roman" w:eastAsiaTheme="minorEastAsia" w:hAnsi="Times New Roman" w:cs="Times New Roman"/>
          <w:sz w:val="24"/>
          <w:szCs w:val="24"/>
        </w:rPr>
        <w:t>.</w:t>
      </w:r>
    </w:p>
    <w:p w14:paraId="10D7FCC3" w14:textId="3553540C" w:rsidR="00986A07" w:rsidRPr="00764D3C" w:rsidRDefault="00986A07" w:rsidP="00986A07">
      <w:pPr>
        <w:pStyle w:val="Heading2"/>
        <w:rPr>
          <w:rFonts w:ascii="Times New Roman" w:hAnsi="Times New Roman" w:cs="Times New Roman"/>
          <w:lang w:val="sv-SE"/>
        </w:rPr>
      </w:pPr>
      <w:bookmarkStart w:id="4" w:name="_Toc97286127"/>
      <w:r w:rsidRPr="01984CAB">
        <w:rPr>
          <w:rFonts w:ascii="Times New Roman" w:hAnsi="Times New Roman" w:cs="Times New Roman"/>
          <w:lang w:val="sv-SE"/>
        </w:rPr>
        <w:t xml:space="preserve">Stödnivåer </w:t>
      </w:r>
      <w:r w:rsidR="00764D3C" w:rsidRPr="01984CAB">
        <w:rPr>
          <w:rFonts w:ascii="Times New Roman" w:hAnsi="Times New Roman" w:cs="Times New Roman"/>
          <w:lang w:val="sv-SE"/>
        </w:rPr>
        <w:t xml:space="preserve">och hur mycket </w:t>
      </w:r>
      <w:r w:rsidR="00292118">
        <w:rPr>
          <w:rFonts w:ascii="Times New Roman" w:hAnsi="Times New Roman" w:cs="Times New Roman"/>
          <w:lang w:val="sv-SE"/>
        </w:rPr>
        <w:t xml:space="preserve">det går att </w:t>
      </w:r>
      <w:r w:rsidR="00764D3C" w:rsidRPr="01984CAB">
        <w:rPr>
          <w:rFonts w:ascii="Times New Roman" w:hAnsi="Times New Roman" w:cs="Times New Roman"/>
          <w:lang w:val="sv-SE"/>
        </w:rPr>
        <w:t>söka</w:t>
      </w:r>
      <w:r w:rsidR="00292118">
        <w:rPr>
          <w:rFonts w:ascii="Times New Roman" w:hAnsi="Times New Roman" w:cs="Times New Roman"/>
          <w:lang w:val="sv-SE"/>
        </w:rPr>
        <w:t xml:space="preserve"> i bidrag</w:t>
      </w:r>
      <w:bookmarkEnd w:id="4"/>
    </w:p>
    <w:p w14:paraId="5C79629B" w14:textId="35FD4464" w:rsidR="00977698" w:rsidRPr="00B33271" w:rsidRDefault="00977698" w:rsidP="004B69A1">
      <w:pPr>
        <w:rPr>
          <w:rFonts w:ascii="Times New Roman" w:hAnsi="Times New Roman" w:cs="Times New Roman"/>
        </w:rPr>
      </w:pPr>
    </w:p>
    <w:p w14:paraId="1C259468" w14:textId="731F3566" w:rsidR="00456908" w:rsidRPr="00AB5B93" w:rsidRDefault="00456908" w:rsidP="01984CAB">
      <w:pPr>
        <w:pStyle w:val="ListParagraph"/>
        <w:numPr>
          <w:ilvl w:val="0"/>
          <w:numId w:val="22"/>
        </w:numPr>
        <w:rPr>
          <w:rFonts w:ascii="Times New Roman" w:eastAsiaTheme="minorEastAsia" w:hAnsi="Times New Roman" w:cs="Times New Roman"/>
          <w:b/>
          <w:bCs/>
          <w:sz w:val="24"/>
          <w:szCs w:val="24"/>
          <w:lang w:val="sv-SE"/>
        </w:rPr>
      </w:pPr>
      <w:r w:rsidRPr="00AB5B93">
        <w:rPr>
          <w:rFonts w:ascii="Times New Roman" w:hAnsi="Times New Roman" w:cs="Times New Roman"/>
          <w:b/>
          <w:bCs/>
          <w:sz w:val="24"/>
          <w:szCs w:val="24"/>
          <w:lang w:val="sv-SE"/>
        </w:rPr>
        <w:t xml:space="preserve">Vi som civilsamhällesorganisation kan få </w:t>
      </w:r>
      <w:r w:rsidR="00BE219A">
        <w:rPr>
          <w:rFonts w:ascii="Times New Roman" w:hAnsi="Times New Roman" w:cs="Times New Roman"/>
          <w:b/>
          <w:bCs/>
          <w:sz w:val="24"/>
          <w:szCs w:val="24"/>
          <w:lang w:val="sv-SE"/>
        </w:rPr>
        <w:t>90</w:t>
      </w:r>
      <w:r w:rsidRPr="00AB5B93">
        <w:rPr>
          <w:rFonts w:ascii="Times New Roman" w:hAnsi="Times New Roman" w:cs="Times New Roman"/>
          <w:b/>
          <w:bCs/>
          <w:sz w:val="24"/>
          <w:szCs w:val="24"/>
          <w:lang w:val="sv-SE"/>
        </w:rPr>
        <w:t xml:space="preserve"> % (om vi kan söka från </w:t>
      </w:r>
      <w:r w:rsidR="00666F65" w:rsidRPr="00AB5B93">
        <w:rPr>
          <w:rFonts w:ascii="Times New Roman" w:hAnsi="Times New Roman" w:cs="Times New Roman"/>
          <w:b/>
          <w:bCs/>
          <w:sz w:val="24"/>
          <w:szCs w:val="24"/>
          <w:lang w:val="sv-SE"/>
        </w:rPr>
        <w:t xml:space="preserve">stödgrund ”stöd av mindre betydelse” </w:t>
      </w:r>
      <w:r w:rsidR="000746EC" w:rsidRPr="00AB5B93">
        <w:rPr>
          <w:rFonts w:ascii="Times New Roman" w:hAnsi="Times New Roman" w:cs="Times New Roman"/>
          <w:b/>
          <w:bCs/>
          <w:sz w:val="24"/>
          <w:szCs w:val="24"/>
          <w:lang w:val="sv-SE"/>
        </w:rPr>
        <w:t xml:space="preserve">eller </w:t>
      </w:r>
      <w:r w:rsidR="00666F65" w:rsidRPr="00AB5B93">
        <w:rPr>
          <w:rFonts w:ascii="Times New Roman" w:hAnsi="Times New Roman" w:cs="Times New Roman"/>
          <w:b/>
          <w:bCs/>
          <w:sz w:val="24"/>
          <w:szCs w:val="24"/>
          <w:lang w:val="sv-SE"/>
        </w:rPr>
        <w:t>”</w:t>
      </w:r>
      <w:r w:rsidR="000746EC" w:rsidRPr="00AB5B93">
        <w:rPr>
          <w:rFonts w:ascii="Times New Roman" w:hAnsi="Times New Roman" w:cs="Times New Roman"/>
          <w:b/>
          <w:bCs/>
          <w:sz w:val="24"/>
          <w:szCs w:val="24"/>
          <w:lang w:val="sv-SE"/>
        </w:rPr>
        <w:t>nystartat företag</w:t>
      </w:r>
      <w:r w:rsidR="00666F65" w:rsidRPr="00AB5B93">
        <w:rPr>
          <w:rFonts w:ascii="Times New Roman" w:hAnsi="Times New Roman" w:cs="Times New Roman"/>
          <w:b/>
          <w:bCs/>
          <w:sz w:val="24"/>
          <w:szCs w:val="24"/>
          <w:lang w:val="sv-SE"/>
        </w:rPr>
        <w:t>”</w:t>
      </w:r>
      <w:r w:rsidRPr="00AB5B93">
        <w:rPr>
          <w:rFonts w:ascii="Times New Roman" w:hAnsi="Times New Roman" w:cs="Times New Roman"/>
          <w:b/>
          <w:bCs/>
          <w:sz w:val="24"/>
          <w:szCs w:val="24"/>
          <w:lang w:val="sv-SE"/>
        </w:rPr>
        <w:t xml:space="preserve">) i bidrag men det står </w:t>
      </w:r>
      <w:r w:rsidR="00666F65" w:rsidRPr="00AB5B93">
        <w:rPr>
          <w:rFonts w:ascii="Times New Roman" w:hAnsi="Times New Roman" w:cs="Times New Roman"/>
          <w:b/>
          <w:bCs/>
          <w:sz w:val="24"/>
          <w:szCs w:val="24"/>
          <w:lang w:val="sv-SE"/>
        </w:rPr>
        <w:t xml:space="preserve">i beskrivningen av erbjudandet </w:t>
      </w:r>
      <w:r w:rsidRPr="00AB5B93">
        <w:rPr>
          <w:rFonts w:ascii="Times New Roman" w:hAnsi="Times New Roman" w:cs="Times New Roman"/>
          <w:b/>
          <w:bCs/>
          <w:sz w:val="24"/>
          <w:szCs w:val="24"/>
          <w:lang w:val="sv-SE"/>
        </w:rPr>
        <w:t>att vi kan få som mest 80 % av projektet finansierat. Vad är det som gäller?  </w:t>
      </w:r>
    </w:p>
    <w:p w14:paraId="68BB18A5" w14:textId="5E86931D" w:rsidR="00456908" w:rsidRDefault="00456908" w:rsidP="00356CCD">
      <w:pPr>
        <w:pStyle w:val="paragraph"/>
        <w:spacing w:before="0" w:beforeAutospacing="0" w:after="0" w:afterAutospacing="0"/>
        <w:ind w:left="360"/>
        <w:textAlignment w:val="baseline"/>
        <w:rPr>
          <w:rStyle w:val="eop"/>
          <w:rFonts w:eastAsiaTheme="majorEastAsia"/>
        </w:rPr>
      </w:pPr>
      <w:r w:rsidRPr="00B33271">
        <w:rPr>
          <w:rStyle w:val="normaltextrun"/>
          <w:rFonts w:eastAsiaTheme="majorEastAsia"/>
        </w:rPr>
        <w:t xml:space="preserve">Det är två olika saker. Statsstödsreglerna gäller </w:t>
      </w:r>
      <w:r w:rsidRPr="00B33271">
        <w:rPr>
          <w:rStyle w:val="normaltextrun"/>
          <w:rFonts w:eastAsiaTheme="majorEastAsia"/>
          <w:i/>
          <w:iCs/>
        </w:rPr>
        <w:t xml:space="preserve">per projektpart </w:t>
      </w:r>
      <w:r w:rsidRPr="00B33271">
        <w:rPr>
          <w:rStyle w:val="normaltextrun"/>
          <w:rFonts w:eastAsiaTheme="majorEastAsia"/>
        </w:rPr>
        <w:t xml:space="preserve">och reglerar hur mycket ni kan få i bidrag per organisation. Därutöver kommer Vinnovas bidrag att uppgå till högst 80 procent av projektets </w:t>
      </w:r>
      <w:r w:rsidRPr="00B33271">
        <w:rPr>
          <w:rStyle w:val="normaltextrun"/>
          <w:rFonts w:eastAsiaTheme="majorEastAsia"/>
          <w:i/>
          <w:iCs/>
        </w:rPr>
        <w:t>totala</w:t>
      </w:r>
      <w:r w:rsidRPr="00B33271">
        <w:rPr>
          <w:rStyle w:val="normaltextrun"/>
          <w:rFonts w:eastAsiaTheme="majorEastAsia"/>
        </w:rPr>
        <w:t xml:space="preserve"> stödberättigande kostnader. Minst 20 procent av projektet ska finansieras av projektparterna. </w:t>
      </w:r>
      <w:r w:rsidR="00F30E25">
        <w:rPr>
          <w:rStyle w:val="normaltextrun"/>
          <w:rFonts w:eastAsiaTheme="majorEastAsia"/>
        </w:rPr>
        <w:t>20</w:t>
      </w:r>
      <w:r w:rsidR="00213FC7">
        <w:rPr>
          <w:rStyle w:val="normaltextrun"/>
          <w:rFonts w:eastAsiaTheme="majorEastAsia"/>
        </w:rPr>
        <w:t xml:space="preserve"> procent</w:t>
      </w:r>
      <w:r w:rsidR="00F30E25">
        <w:rPr>
          <w:rStyle w:val="normaltextrun"/>
          <w:rFonts w:eastAsiaTheme="majorEastAsia"/>
        </w:rPr>
        <w:t xml:space="preserve"> ska alltså bestå av egenfinansiering</w:t>
      </w:r>
      <w:r w:rsidR="001D1B39">
        <w:rPr>
          <w:rStyle w:val="normaltextrun"/>
          <w:rFonts w:eastAsiaTheme="majorEastAsia"/>
        </w:rPr>
        <w:t xml:space="preserve">. </w:t>
      </w:r>
      <w:r w:rsidRPr="00B33271">
        <w:rPr>
          <w:rStyle w:val="normaltextrun"/>
          <w:rFonts w:eastAsiaTheme="majorEastAsia"/>
        </w:rPr>
        <w:t xml:space="preserve">Detta är något </w:t>
      </w:r>
      <w:r w:rsidRPr="00B33271">
        <w:rPr>
          <w:rStyle w:val="spellingerror"/>
        </w:rPr>
        <w:t>Vinn</w:t>
      </w:r>
      <w:r w:rsidR="001D1B39">
        <w:rPr>
          <w:rStyle w:val="spellingerror"/>
        </w:rPr>
        <w:t>ov</w:t>
      </w:r>
      <w:r w:rsidRPr="00B33271">
        <w:rPr>
          <w:rStyle w:val="spellingerror"/>
        </w:rPr>
        <w:t>a</w:t>
      </w:r>
      <w:r w:rsidRPr="00B33271">
        <w:rPr>
          <w:rStyle w:val="normaltextrun"/>
          <w:rFonts w:eastAsiaTheme="majorEastAsia"/>
        </w:rPr>
        <w:t xml:space="preserve"> bestämt i den här utlysningen, utöver statsstödsreglerna. Läs mer här: </w:t>
      </w:r>
      <w:hyperlink r:id="rId13" w:tgtFrame="_blank" w:history="1">
        <w:r w:rsidRPr="00B33271">
          <w:rPr>
            <w:rStyle w:val="normaltextrun"/>
            <w:rFonts w:eastAsiaTheme="majorEastAsia"/>
            <w:color w:val="0000FF"/>
            <w:u w:val="single"/>
          </w:rPr>
          <w:t>Regler för Vinnovas finansiering | Vinnova</w:t>
        </w:r>
      </w:hyperlink>
      <w:r w:rsidRPr="00B33271">
        <w:rPr>
          <w:rStyle w:val="eop"/>
          <w:rFonts w:eastAsiaTheme="majorEastAsia"/>
        </w:rPr>
        <w:t> </w:t>
      </w:r>
    </w:p>
    <w:p w14:paraId="5912B719" w14:textId="77777777" w:rsidR="00C27BF6" w:rsidRDefault="00C27BF6" w:rsidP="00F41C1F">
      <w:pPr>
        <w:pStyle w:val="paragraph"/>
        <w:spacing w:before="0" w:beforeAutospacing="0" w:after="0" w:afterAutospacing="0"/>
        <w:textAlignment w:val="baseline"/>
        <w:rPr>
          <w:rFonts w:eastAsiaTheme="minorHAnsi"/>
          <w:sz w:val="22"/>
          <w:szCs w:val="22"/>
          <w:lang w:eastAsia="en-US"/>
        </w:rPr>
      </w:pPr>
    </w:p>
    <w:p w14:paraId="3E071665" w14:textId="69604D07" w:rsidR="00C27BF6" w:rsidRPr="00AB5B93" w:rsidRDefault="00C27BF6" w:rsidP="01984CAB">
      <w:pPr>
        <w:pStyle w:val="ListParagraph"/>
        <w:numPr>
          <w:ilvl w:val="0"/>
          <w:numId w:val="22"/>
        </w:numPr>
        <w:rPr>
          <w:rFonts w:ascii="Times New Roman" w:eastAsiaTheme="minorEastAsia" w:hAnsi="Times New Roman" w:cs="Times New Roman"/>
          <w:b/>
          <w:bCs/>
          <w:sz w:val="24"/>
          <w:szCs w:val="24"/>
        </w:rPr>
      </w:pPr>
      <w:proofErr w:type="spellStart"/>
      <w:r w:rsidRPr="00AB5B93">
        <w:rPr>
          <w:rFonts w:ascii="Times New Roman" w:hAnsi="Times New Roman" w:cs="Times New Roman"/>
          <w:b/>
          <w:bCs/>
          <w:sz w:val="24"/>
          <w:szCs w:val="24"/>
        </w:rPr>
        <w:t>Vilken</w:t>
      </w:r>
      <w:proofErr w:type="spellEnd"/>
      <w:r w:rsidRPr="00AB5B93">
        <w:rPr>
          <w:rFonts w:ascii="Times New Roman" w:hAnsi="Times New Roman" w:cs="Times New Roman"/>
          <w:b/>
          <w:bCs/>
          <w:sz w:val="24"/>
          <w:szCs w:val="24"/>
        </w:rPr>
        <w:t xml:space="preserve"> </w:t>
      </w:r>
      <w:proofErr w:type="spellStart"/>
      <w:r w:rsidRPr="00AB5B93">
        <w:rPr>
          <w:rFonts w:ascii="Times New Roman" w:hAnsi="Times New Roman" w:cs="Times New Roman"/>
          <w:b/>
          <w:bCs/>
          <w:sz w:val="24"/>
          <w:szCs w:val="24"/>
        </w:rPr>
        <w:t>stödgrund</w:t>
      </w:r>
      <w:proofErr w:type="spellEnd"/>
      <w:r w:rsidRPr="00AB5B93">
        <w:rPr>
          <w:rFonts w:ascii="Times New Roman" w:hAnsi="Times New Roman" w:cs="Times New Roman"/>
          <w:b/>
          <w:bCs/>
          <w:sz w:val="24"/>
          <w:szCs w:val="24"/>
        </w:rPr>
        <w:t xml:space="preserve"> </w:t>
      </w:r>
      <w:proofErr w:type="spellStart"/>
      <w:r w:rsidRPr="00AB5B93">
        <w:rPr>
          <w:rFonts w:ascii="Times New Roman" w:hAnsi="Times New Roman" w:cs="Times New Roman"/>
          <w:b/>
          <w:bCs/>
          <w:sz w:val="24"/>
          <w:szCs w:val="24"/>
        </w:rPr>
        <w:t>har</w:t>
      </w:r>
      <w:proofErr w:type="spellEnd"/>
      <w:r w:rsidRPr="00AB5B93">
        <w:rPr>
          <w:rFonts w:ascii="Times New Roman" w:hAnsi="Times New Roman" w:cs="Times New Roman"/>
          <w:b/>
          <w:bCs/>
          <w:sz w:val="24"/>
          <w:szCs w:val="24"/>
        </w:rPr>
        <w:t xml:space="preserve"> vi?</w:t>
      </w:r>
    </w:p>
    <w:p w14:paraId="30F2F224" w14:textId="77777777" w:rsidR="00C27BF6" w:rsidRPr="00D2177F" w:rsidRDefault="00C27BF6" w:rsidP="00DE085A">
      <w:pPr>
        <w:ind w:left="360"/>
        <w:rPr>
          <w:rStyle w:val="normaltextrun"/>
          <w:rFonts w:eastAsiaTheme="majorEastAsia"/>
        </w:rPr>
      </w:pPr>
      <w:r w:rsidRPr="37E9091E">
        <w:rPr>
          <w:rStyle w:val="normaltextrun"/>
          <w:rFonts w:ascii="Times New Roman" w:eastAsiaTheme="majorEastAsia" w:hAnsi="Times New Roman" w:cs="Times New Roman"/>
          <w:sz w:val="24"/>
          <w:szCs w:val="24"/>
          <w:lang w:eastAsia="sv-SE"/>
        </w:rPr>
        <w:t>I denna utlysning tillämpas någon av nedan följande stödgrunder. Vilken stödgrund beslutas per projektpart, inte per projekt.</w:t>
      </w:r>
    </w:p>
    <w:p w14:paraId="511A6740" w14:textId="4C6838C0" w:rsidR="37E9091E" w:rsidRDefault="37E9091E" w:rsidP="37E9091E">
      <w:pPr>
        <w:spacing w:after="120"/>
        <w:rPr>
          <w:rFonts w:eastAsia="Calibri"/>
          <w:b/>
          <w:bCs/>
        </w:rPr>
      </w:pPr>
    </w:p>
    <w:p w14:paraId="7340138F" w14:textId="3FF37B61" w:rsidR="00C27BF6" w:rsidRPr="001D1B39" w:rsidRDefault="00C27BF6" w:rsidP="001D1B39">
      <w:pPr>
        <w:pStyle w:val="ListParagraph"/>
        <w:numPr>
          <w:ilvl w:val="0"/>
          <w:numId w:val="33"/>
        </w:numPr>
        <w:rPr>
          <w:rFonts w:ascii="Times New Roman" w:eastAsia="Calibri" w:hAnsi="Times New Roman" w:cs="Times New Roman"/>
          <w:b/>
          <w:bCs/>
          <w:sz w:val="24"/>
          <w:szCs w:val="24"/>
        </w:rPr>
      </w:pPr>
      <w:proofErr w:type="spellStart"/>
      <w:r w:rsidRPr="001D1B39">
        <w:rPr>
          <w:rFonts w:ascii="Times New Roman" w:hAnsi="Times New Roman" w:cs="Times New Roman"/>
          <w:b/>
          <w:bCs/>
          <w:sz w:val="24"/>
          <w:szCs w:val="24"/>
        </w:rPr>
        <w:t>Experimentell</w:t>
      </w:r>
      <w:proofErr w:type="spellEnd"/>
      <w:r w:rsidRPr="001D1B39">
        <w:rPr>
          <w:rFonts w:ascii="Times New Roman" w:hAnsi="Times New Roman" w:cs="Times New Roman"/>
          <w:b/>
          <w:bCs/>
          <w:sz w:val="24"/>
          <w:szCs w:val="24"/>
        </w:rPr>
        <w:t xml:space="preserve"> </w:t>
      </w:r>
      <w:proofErr w:type="spellStart"/>
      <w:r w:rsidRPr="001D1B39">
        <w:rPr>
          <w:rFonts w:ascii="Times New Roman" w:hAnsi="Times New Roman" w:cs="Times New Roman"/>
          <w:b/>
          <w:bCs/>
          <w:sz w:val="24"/>
          <w:szCs w:val="24"/>
        </w:rPr>
        <w:t>utveckling</w:t>
      </w:r>
      <w:proofErr w:type="spellEnd"/>
    </w:p>
    <w:p w14:paraId="7C3B55E6" w14:textId="77777777" w:rsidR="00C27BF6" w:rsidRPr="001D1B39" w:rsidRDefault="00C27BF6" w:rsidP="00C27BF6">
      <w:pPr>
        <w:pStyle w:val="ListParagraph"/>
        <w:numPr>
          <w:ilvl w:val="0"/>
          <w:numId w:val="0"/>
        </w:numPr>
        <w:ind w:left="720"/>
        <w:rPr>
          <w:rFonts w:ascii="Times New Roman" w:hAnsi="Times New Roman" w:cs="Times New Roman"/>
          <w:sz w:val="24"/>
          <w:szCs w:val="24"/>
          <w:lang w:val="sv-SE"/>
        </w:rPr>
      </w:pPr>
      <w:r w:rsidRPr="001D1B39">
        <w:rPr>
          <w:rStyle w:val="normaltextrun"/>
          <w:rFonts w:ascii="Times New Roman" w:eastAsiaTheme="majorEastAsia" w:hAnsi="Times New Roman" w:cs="Times New Roman"/>
          <w:sz w:val="24"/>
          <w:szCs w:val="24"/>
          <w:lang w:val="sv-SE" w:eastAsia="sv-SE"/>
        </w:rPr>
        <w:t>Företag, och andra organisationer, som bedriver ekonomisk verksamhet beviljas bidrag med stöd av 9 § i förordning (2015:208) om statligt stöd till forskning och utveckling samt innovation inom kategorin experimentell utveckling, det vill säga finansiering av forsknings- och utvecklingsprojekt enligt kapitel 1 artikel 25 i kommissionens förordning (EU) nr</w:t>
      </w:r>
      <w:r w:rsidRPr="001D1B39">
        <w:rPr>
          <w:rFonts w:ascii="Times New Roman" w:hAnsi="Times New Roman" w:cs="Times New Roman"/>
          <w:sz w:val="24"/>
          <w:szCs w:val="24"/>
          <w:lang w:val="sv-SE"/>
        </w:rPr>
        <w:t xml:space="preserve"> </w:t>
      </w:r>
      <w:hyperlink r:id="rId14">
        <w:r w:rsidRPr="001D1B39">
          <w:rPr>
            <w:rStyle w:val="Hyperlink"/>
            <w:rFonts w:ascii="Times New Roman" w:hAnsi="Times New Roman" w:cs="Times New Roman"/>
            <w:sz w:val="24"/>
            <w:szCs w:val="24"/>
            <w:lang w:val="sv-SE"/>
          </w:rPr>
          <w:t>651/2014</w:t>
        </w:r>
      </w:hyperlink>
      <w:r w:rsidRPr="001D1B39">
        <w:rPr>
          <w:rFonts w:ascii="Times New Roman" w:hAnsi="Times New Roman" w:cs="Times New Roman"/>
          <w:sz w:val="24"/>
          <w:szCs w:val="24"/>
          <w:lang w:val="sv-SE"/>
        </w:rPr>
        <w:t xml:space="preserve">. </w:t>
      </w:r>
      <w:r w:rsidRPr="001D1B39">
        <w:rPr>
          <w:rStyle w:val="normaltextrun"/>
          <w:rFonts w:ascii="Times New Roman" w:eastAsiaTheme="majorEastAsia" w:hAnsi="Times New Roman" w:cs="Times New Roman"/>
          <w:sz w:val="24"/>
          <w:szCs w:val="24"/>
          <w:lang w:val="sv-SE" w:eastAsia="sv-SE"/>
        </w:rPr>
        <w:t>Maximala stödnivåer gällande bidrag för experimentell utveckling finner ni</w:t>
      </w:r>
      <w:r w:rsidRPr="001D1B39">
        <w:rPr>
          <w:rFonts w:ascii="Times New Roman" w:hAnsi="Times New Roman" w:cs="Times New Roman"/>
          <w:sz w:val="24"/>
          <w:szCs w:val="24"/>
          <w:lang w:val="sv-SE"/>
        </w:rPr>
        <w:t xml:space="preserve"> i </w:t>
      </w:r>
      <w:hyperlink r:id="rId15">
        <w:r w:rsidRPr="001D1B39">
          <w:rPr>
            <w:rStyle w:val="Hyperlink"/>
            <w:rFonts w:ascii="Times New Roman" w:hAnsi="Times New Roman" w:cs="Times New Roman"/>
            <w:sz w:val="24"/>
            <w:szCs w:val="24"/>
            <w:lang w:val="sv-SE"/>
          </w:rPr>
          <w:t>Tabell över stödnivåer.</w:t>
        </w:r>
      </w:hyperlink>
    </w:p>
    <w:p w14:paraId="0EFE8739" w14:textId="77777777" w:rsidR="001D1B39" w:rsidRDefault="001D1B39" w:rsidP="37E9091E">
      <w:pPr>
        <w:rPr>
          <w:rFonts w:ascii="Times New Roman" w:hAnsi="Times New Roman" w:cs="Times New Roman"/>
          <w:b/>
          <w:bCs/>
          <w:sz w:val="24"/>
          <w:szCs w:val="24"/>
        </w:rPr>
      </w:pPr>
    </w:p>
    <w:p w14:paraId="0B5B49A0" w14:textId="1142F366" w:rsidR="00C27BF6" w:rsidRPr="001D1B39" w:rsidRDefault="00C27BF6" w:rsidP="001D1B39">
      <w:pPr>
        <w:pStyle w:val="ListParagraph"/>
        <w:numPr>
          <w:ilvl w:val="0"/>
          <w:numId w:val="33"/>
        </w:numPr>
        <w:rPr>
          <w:rFonts w:ascii="Times New Roman" w:eastAsia="Calibri" w:hAnsi="Times New Roman" w:cs="Times New Roman"/>
          <w:sz w:val="24"/>
          <w:szCs w:val="24"/>
        </w:rPr>
      </w:pPr>
      <w:proofErr w:type="spellStart"/>
      <w:r w:rsidRPr="001D1B39">
        <w:rPr>
          <w:rFonts w:ascii="Times New Roman" w:hAnsi="Times New Roman" w:cs="Times New Roman"/>
          <w:b/>
          <w:bCs/>
          <w:sz w:val="24"/>
          <w:szCs w:val="24"/>
        </w:rPr>
        <w:t>Stöd</w:t>
      </w:r>
      <w:proofErr w:type="spellEnd"/>
      <w:r w:rsidRPr="001D1B39">
        <w:rPr>
          <w:rFonts w:ascii="Times New Roman" w:hAnsi="Times New Roman" w:cs="Times New Roman"/>
          <w:b/>
          <w:bCs/>
          <w:sz w:val="24"/>
          <w:szCs w:val="24"/>
        </w:rPr>
        <w:t xml:space="preserve"> av </w:t>
      </w:r>
      <w:proofErr w:type="spellStart"/>
      <w:r w:rsidRPr="001D1B39">
        <w:rPr>
          <w:rFonts w:ascii="Times New Roman" w:hAnsi="Times New Roman" w:cs="Times New Roman"/>
          <w:b/>
          <w:bCs/>
          <w:sz w:val="24"/>
          <w:szCs w:val="24"/>
        </w:rPr>
        <w:t>mindre</w:t>
      </w:r>
      <w:proofErr w:type="spellEnd"/>
      <w:r w:rsidRPr="001D1B39">
        <w:rPr>
          <w:rFonts w:ascii="Times New Roman" w:hAnsi="Times New Roman" w:cs="Times New Roman"/>
          <w:b/>
          <w:bCs/>
          <w:sz w:val="24"/>
          <w:szCs w:val="24"/>
        </w:rPr>
        <w:t xml:space="preserve"> </w:t>
      </w:r>
      <w:proofErr w:type="spellStart"/>
      <w:r w:rsidRPr="001D1B39">
        <w:rPr>
          <w:rFonts w:ascii="Times New Roman" w:hAnsi="Times New Roman" w:cs="Times New Roman"/>
          <w:b/>
          <w:bCs/>
          <w:sz w:val="24"/>
          <w:szCs w:val="24"/>
        </w:rPr>
        <w:t>betydelse</w:t>
      </w:r>
      <w:proofErr w:type="spellEnd"/>
    </w:p>
    <w:p w14:paraId="48243659" w14:textId="0456A64F" w:rsidR="00C27BF6" w:rsidRPr="001D1B39" w:rsidRDefault="00C27BF6" w:rsidP="37E9091E">
      <w:pPr>
        <w:pStyle w:val="ListParagraph"/>
        <w:numPr>
          <w:ilvl w:val="0"/>
          <w:numId w:val="0"/>
        </w:numPr>
        <w:ind w:left="720"/>
        <w:rPr>
          <w:rStyle w:val="normaltextrun"/>
          <w:rFonts w:ascii="Times New Roman" w:eastAsiaTheme="majorEastAsia" w:hAnsi="Times New Roman" w:cs="Times New Roman"/>
          <w:sz w:val="24"/>
          <w:szCs w:val="24"/>
          <w:lang w:val="sv-SE" w:eastAsia="sv-SE"/>
        </w:rPr>
      </w:pPr>
      <w:r w:rsidRPr="001D1B39">
        <w:rPr>
          <w:rStyle w:val="normaltextrun"/>
          <w:rFonts w:ascii="Times New Roman" w:eastAsiaTheme="majorEastAsia" w:hAnsi="Times New Roman" w:cs="Times New Roman"/>
          <w:sz w:val="24"/>
          <w:szCs w:val="24"/>
          <w:lang w:val="sv-SE" w:eastAsia="sv-SE"/>
        </w:rPr>
        <w:t>Företag, och andra organisationer, med behov av högre stödnivå än vad som är möjligt enligt ovanstående definitioner kan söka</w:t>
      </w:r>
      <w:r w:rsidRPr="001D1B39">
        <w:rPr>
          <w:rFonts w:ascii="Times New Roman" w:hAnsi="Times New Roman" w:cs="Times New Roman"/>
          <w:sz w:val="24"/>
          <w:szCs w:val="24"/>
          <w:lang w:val="sv-SE"/>
        </w:rPr>
        <w:t> </w:t>
      </w:r>
      <w:hyperlink r:id="rId16">
        <w:r w:rsidRPr="001D1B39">
          <w:rPr>
            <w:rStyle w:val="Hyperlink"/>
            <w:rFonts w:ascii="Times New Roman" w:eastAsiaTheme="majorEastAsia" w:hAnsi="Times New Roman" w:cs="Times New Roman"/>
            <w:sz w:val="24"/>
            <w:szCs w:val="24"/>
            <w:lang w:val="sv-SE"/>
          </w:rPr>
          <w:t>stöd av mindre betydelse</w:t>
        </w:r>
      </w:hyperlink>
      <w:r w:rsidRPr="001D1B39">
        <w:rPr>
          <w:rFonts w:ascii="Times New Roman" w:hAnsi="Times New Roman" w:cs="Times New Roman"/>
          <w:sz w:val="24"/>
          <w:szCs w:val="24"/>
          <w:lang w:val="sv-SE"/>
        </w:rPr>
        <w:t> </w:t>
      </w:r>
      <w:r w:rsidRPr="001D1B39">
        <w:rPr>
          <w:rStyle w:val="normaltextrun"/>
          <w:rFonts w:ascii="Times New Roman" w:eastAsiaTheme="majorEastAsia" w:hAnsi="Times New Roman" w:cs="Times New Roman"/>
          <w:sz w:val="24"/>
          <w:szCs w:val="24"/>
          <w:lang w:val="sv-SE" w:eastAsia="sv-SE"/>
        </w:rPr>
        <w:t>under förutsättning att sökanden kan ta emot sådant stöd (EU nr 1407/2013). (Kallas ibland för de Minimistöd). För att visa att sådant stöd kan tas emot måste varje part som beviljas stöd av mindre betydelse skicka in ett intyg som visar att så är fallet. Intyg ska bifogas med ansökan</w:t>
      </w:r>
      <w:r w:rsidRPr="00D34B51">
        <w:rPr>
          <w:rStyle w:val="normaltextrun"/>
          <w:rFonts w:ascii="Times New Roman" w:eastAsiaTheme="majorEastAsia" w:hAnsi="Times New Roman" w:cs="Times New Roman"/>
          <w:sz w:val="24"/>
          <w:szCs w:val="24"/>
          <w:lang w:val="sv-SE" w:eastAsia="sv-SE"/>
        </w:rPr>
        <w:t xml:space="preserve">. </w:t>
      </w:r>
      <w:hyperlink r:id="rId17" w:history="1">
        <w:r w:rsidR="00D34B51" w:rsidRPr="00D34B51">
          <w:rPr>
            <w:rStyle w:val="Hyperlink"/>
            <w:rFonts w:ascii="Times New Roman" w:hAnsi="Times New Roman" w:cs="Times New Roman"/>
            <w:sz w:val="24"/>
            <w:szCs w:val="24"/>
            <w:lang w:val="sv-SE"/>
          </w:rPr>
          <w:t>intyg-om-stod-av-mindre-betydelse-juli--19.docx (live.com)</w:t>
        </w:r>
      </w:hyperlink>
    </w:p>
    <w:p w14:paraId="2FA985E7" w14:textId="62C4A2C9" w:rsidR="37E9091E" w:rsidRPr="001D1B39" w:rsidRDefault="37E9091E" w:rsidP="37E9091E">
      <w:pPr>
        <w:rPr>
          <w:rFonts w:ascii="Times New Roman" w:eastAsia="Calibri" w:hAnsi="Times New Roman" w:cs="Times New Roman"/>
          <w:sz w:val="24"/>
          <w:szCs w:val="24"/>
        </w:rPr>
      </w:pPr>
    </w:p>
    <w:p w14:paraId="184032C0" w14:textId="569A5655" w:rsidR="00C27BF6" w:rsidRPr="001D1B39" w:rsidRDefault="00C27BF6" w:rsidP="001D1B39">
      <w:pPr>
        <w:pStyle w:val="ListParagraph"/>
        <w:numPr>
          <w:ilvl w:val="0"/>
          <w:numId w:val="33"/>
        </w:numPr>
        <w:rPr>
          <w:rFonts w:ascii="Times New Roman" w:eastAsia="Calibri" w:hAnsi="Times New Roman" w:cs="Times New Roman"/>
          <w:sz w:val="24"/>
          <w:szCs w:val="24"/>
        </w:rPr>
      </w:pPr>
      <w:r w:rsidRPr="001D1B39">
        <w:rPr>
          <w:rFonts w:ascii="Times New Roman" w:hAnsi="Times New Roman" w:cs="Times New Roman"/>
          <w:b/>
          <w:bCs/>
          <w:sz w:val="24"/>
          <w:szCs w:val="24"/>
        </w:rPr>
        <w:t xml:space="preserve">Icke </w:t>
      </w:r>
      <w:proofErr w:type="spellStart"/>
      <w:r w:rsidRPr="001D1B39">
        <w:rPr>
          <w:rFonts w:ascii="Times New Roman" w:hAnsi="Times New Roman" w:cs="Times New Roman"/>
          <w:b/>
          <w:bCs/>
          <w:sz w:val="24"/>
          <w:szCs w:val="24"/>
        </w:rPr>
        <w:t>statsstöd</w:t>
      </w:r>
      <w:proofErr w:type="spellEnd"/>
    </w:p>
    <w:p w14:paraId="71E7A4DF" w14:textId="77777777" w:rsidR="00C27BF6" w:rsidRPr="001D1B39" w:rsidRDefault="00C27BF6" w:rsidP="37E9091E">
      <w:pPr>
        <w:pStyle w:val="ListParagraph"/>
        <w:numPr>
          <w:ilvl w:val="0"/>
          <w:numId w:val="0"/>
        </w:numPr>
        <w:ind w:left="720"/>
        <w:rPr>
          <w:rStyle w:val="normaltextrun"/>
          <w:rFonts w:ascii="Times New Roman" w:eastAsiaTheme="majorEastAsia" w:hAnsi="Times New Roman" w:cs="Times New Roman"/>
          <w:sz w:val="24"/>
          <w:szCs w:val="24"/>
          <w:lang w:val="sv-SE" w:eastAsia="sv-SE"/>
        </w:rPr>
      </w:pPr>
      <w:r w:rsidRPr="001D1B39">
        <w:rPr>
          <w:rStyle w:val="normaltextrun"/>
          <w:rFonts w:ascii="Times New Roman" w:eastAsiaTheme="majorEastAsia" w:hAnsi="Times New Roman" w:cs="Times New Roman"/>
          <w:sz w:val="24"/>
          <w:szCs w:val="24"/>
          <w:lang w:val="sv-SE" w:eastAsia="sv-SE"/>
        </w:rPr>
        <w:t xml:space="preserve">Organisationer som bedriver icke-ekonomisk verksamhet kan beviljas bidrag som inte utgör statsstöd när de deltar i sin icke-ekonomiska verksamhet. </w:t>
      </w:r>
    </w:p>
    <w:p w14:paraId="0BE1AA0D" w14:textId="77777777" w:rsidR="00871C89" w:rsidRDefault="00F41C1F" w:rsidP="00871C89">
      <w:pPr>
        <w:pStyle w:val="ListParagraph"/>
        <w:numPr>
          <w:ilvl w:val="0"/>
          <w:numId w:val="22"/>
        </w:numPr>
        <w:rPr>
          <w:rFonts w:ascii="Times New Roman" w:hAnsi="Times New Roman" w:cs="Times New Roman"/>
          <w:b/>
          <w:bCs/>
          <w:sz w:val="24"/>
          <w:szCs w:val="24"/>
          <w:lang w:val="sv-SE"/>
        </w:rPr>
      </w:pPr>
      <w:r w:rsidRPr="00871C89">
        <w:rPr>
          <w:rStyle w:val="eop"/>
          <w:rFonts w:eastAsiaTheme="majorEastAsia"/>
          <w:sz w:val="32"/>
          <w:szCs w:val="32"/>
          <w:lang w:val="sv-SE"/>
        </w:rPr>
        <w:t> </w:t>
      </w:r>
      <w:r w:rsidR="00871C89" w:rsidRPr="00993C9C">
        <w:rPr>
          <w:rFonts w:ascii="Times New Roman" w:hAnsi="Times New Roman" w:cs="Times New Roman"/>
          <w:b/>
          <w:bCs/>
          <w:sz w:val="24"/>
          <w:szCs w:val="24"/>
          <w:lang w:val="sv-SE"/>
        </w:rPr>
        <w:t xml:space="preserve">Vi har ett ESF-projekt som vi är projektägare för, men vi är </w:t>
      </w:r>
      <w:r w:rsidR="00871C89">
        <w:rPr>
          <w:rFonts w:ascii="Times New Roman" w:hAnsi="Times New Roman" w:cs="Times New Roman"/>
          <w:b/>
          <w:bCs/>
          <w:sz w:val="24"/>
          <w:szCs w:val="24"/>
          <w:lang w:val="sv-SE"/>
        </w:rPr>
        <w:t>flera</w:t>
      </w:r>
      <w:r w:rsidR="00871C89" w:rsidRPr="00993C9C">
        <w:rPr>
          <w:rFonts w:ascii="Times New Roman" w:hAnsi="Times New Roman" w:cs="Times New Roman"/>
          <w:b/>
          <w:bCs/>
          <w:sz w:val="24"/>
          <w:szCs w:val="24"/>
          <w:lang w:val="sv-SE"/>
        </w:rPr>
        <w:t xml:space="preserve"> projektpartner. </w:t>
      </w:r>
      <w:r w:rsidR="00871C89">
        <w:rPr>
          <w:rFonts w:ascii="Times New Roman" w:hAnsi="Times New Roman" w:cs="Times New Roman"/>
          <w:b/>
          <w:bCs/>
          <w:sz w:val="24"/>
          <w:szCs w:val="24"/>
          <w:lang w:val="sv-SE"/>
        </w:rPr>
        <w:t xml:space="preserve">När det gäller stödgrunden Stöd av mindre betydelse (de </w:t>
      </w:r>
      <w:proofErr w:type="spellStart"/>
      <w:r w:rsidR="00871C89">
        <w:rPr>
          <w:rFonts w:ascii="Times New Roman" w:hAnsi="Times New Roman" w:cs="Times New Roman"/>
          <w:b/>
          <w:bCs/>
          <w:sz w:val="24"/>
          <w:szCs w:val="24"/>
          <w:lang w:val="sv-SE"/>
        </w:rPr>
        <w:t>minimis</w:t>
      </w:r>
      <w:proofErr w:type="spellEnd"/>
      <w:r w:rsidR="00871C89">
        <w:rPr>
          <w:rFonts w:ascii="Times New Roman" w:hAnsi="Times New Roman" w:cs="Times New Roman"/>
          <w:b/>
          <w:bCs/>
          <w:sz w:val="24"/>
          <w:szCs w:val="24"/>
          <w:lang w:val="sv-SE"/>
        </w:rPr>
        <w:t>), s</w:t>
      </w:r>
      <w:r w:rsidR="00871C89" w:rsidRPr="00993C9C">
        <w:rPr>
          <w:rFonts w:ascii="Times New Roman" w:hAnsi="Times New Roman" w:cs="Times New Roman"/>
          <w:b/>
          <w:bCs/>
          <w:sz w:val="24"/>
          <w:szCs w:val="24"/>
          <w:lang w:val="sv-SE"/>
        </w:rPr>
        <w:t xml:space="preserve">ka vi som projektägare redovisa hela det utbetalda beloppet eller bara det som tillkommer oss efter att vi betalat till våra partner? </w:t>
      </w:r>
    </w:p>
    <w:p w14:paraId="6B4571C9" w14:textId="7FF3BAED" w:rsidR="00871C89" w:rsidRPr="00871C89" w:rsidRDefault="00871C89" w:rsidP="00871C89">
      <w:pPr>
        <w:ind w:left="284"/>
        <w:rPr>
          <w:rStyle w:val="normaltextrun"/>
          <w:rFonts w:ascii="Times New Roman" w:eastAsiaTheme="majorEastAsia" w:hAnsi="Times New Roman" w:cs="Times New Roman"/>
          <w:sz w:val="24"/>
          <w:szCs w:val="24"/>
          <w:lang w:eastAsia="sv-SE"/>
        </w:rPr>
      </w:pPr>
      <w:r w:rsidRPr="00871C89">
        <w:rPr>
          <w:rStyle w:val="normaltextrun"/>
          <w:rFonts w:ascii="Times New Roman" w:eastAsiaTheme="majorEastAsia" w:hAnsi="Times New Roman" w:cs="Times New Roman"/>
          <w:sz w:val="24"/>
          <w:szCs w:val="24"/>
          <w:lang w:eastAsia="sv-SE"/>
        </w:rPr>
        <w:t xml:space="preserve">Gränsen på 200 000 euro gäller som en övre gräns för </w:t>
      </w:r>
      <w:r w:rsidRPr="00871C89">
        <w:rPr>
          <w:rStyle w:val="normaltextrun"/>
          <w:rFonts w:ascii="Times New Roman" w:eastAsiaTheme="majorEastAsia" w:hAnsi="Times New Roman" w:cs="Times New Roman"/>
          <w:sz w:val="24"/>
          <w:szCs w:val="24"/>
          <w:u w:val="single"/>
          <w:lang w:eastAsia="sv-SE"/>
        </w:rPr>
        <w:t>respektive slutlig</w:t>
      </w:r>
      <w:r>
        <w:rPr>
          <w:rStyle w:val="normaltextrun"/>
          <w:rFonts w:ascii="Times New Roman" w:eastAsiaTheme="majorEastAsia" w:hAnsi="Times New Roman" w:cs="Times New Roman"/>
          <w:sz w:val="24"/>
          <w:szCs w:val="24"/>
          <w:u w:val="single"/>
          <w:lang w:eastAsia="sv-SE"/>
        </w:rPr>
        <w:t xml:space="preserve"> </w:t>
      </w:r>
      <w:r w:rsidRPr="00871C89">
        <w:rPr>
          <w:rStyle w:val="normaltextrun"/>
          <w:rFonts w:ascii="Times New Roman" w:eastAsiaTheme="majorEastAsia" w:hAnsi="Times New Roman" w:cs="Times New Roman"/>
          <w:sz w:val="24"/>
          <w:szCs w:val="24"/>
          <w:u w:val="single"/>
          <w:lang w:eastAsia="sv-SE"/>
        </w:rPr>
        <w:t>mottagare av stödet</w:t>
      </w:r>
      <w:r w:rsidRPr="00871C89">
        <w:rPr>
          <w:rStyle w:val="normaltextrun"/>
          <w:rFonts w:ascii="Times New Roman" w:eastAsiaTheme="majorEastAsia" w:hAnsi="Times New Roman" w:cs="Times New Roman"/>
          <w:sz w:val="24"/>
          <w:szCs w:val="24"/>
          <w:lang w:eastAsia="sv-SE"/>
        </w:rPr>
        <w:t>. En koordinator som slussar pengarna vidare är inte slutlig mottagare utan det är den projektpart som slutligen får bidraget. Det innebär att ni ska redovisa det belopp ni som part/aktör som slutmottagare efter att ni betalat ut till era andra parter.</w:t>
      </w:r>
    </w:p>
    <w:p w14:paraId="5F97D376" w14:textId="622B2DA5" w:rsidR="00806379" w:rsidRDefault="00806379" w:rsidP="00806379">
      <w:pPr>
        <w:pStyle w:val="paragraph"/>
        <w:spacing w:before="0" w:beforeAutospacing="0" w:after="0" w:afterAutospacing="0"/>
        <w:textAlignment w:val="baseline"/>
        <w:rPr>
          <w:rStyle w:val="eop"/>
          <w:rFonts w:eastAsiaTheme="majorEastAsia"/>
          <w:sz w:val="32"/>
          <w:szCs w:val="32"/>
        </w:rPr>
      </w:pPr>
    </w:p>
    <w:p w14:paraId="7A1D3A72" w14:textId="5046FE8E" w:rsidR="00764D3C" w:rsidRPr="003205C3" w:rsidRDefault="00806379" w:rsidP="01984CAB">
      <w:pPr>
        <w:pStyle w:val="ListParagraph"/>
        <w:numPr>
          <w:ilvl w:val="0"/>
          <w:numId w:val="22"/>
        </w:numPr>
        <w:rPr>
          <w:rFonts w:ascii="Times New Roman" w:eastAsiaTheme="minorEastAsia" w:hAnsi="Times New Roman" w:cs="Times New Roman"/>
          <w:b/>
          <w:bCs/>
          <w:sz w:val="24"/>
          <w:szCs w:val="24"/>
          <w:lang w:val="sv-SE"/>
        </w:rPr>
      </w:pPr>
      <w:r w:rsidRPr="003205C3">
        <w:rPr>
          <w:rFonts w:ascii="Times New Roman" w:hAnsi="Times New Roman" w:cs="Times New Roman"/>
          <w:b/>
          <w:bCs/>
          <w:sz w:val="24"/>
          <w:szCs w:val="24"/>
          <w:lang w:val="sv-SE"/>
        </w:rPr>
        <w:t>Hur stort bidrag ger vi?</w:t>
      </w:r>
    </w:p>
    <w:p w14:paraId="1F902D3F" w14:textId="77777777" w:rsidR="003205C3" w:rsidRDefault="00764D3C" w:rsidP="003205C3">
      <w:pPr>
        <w:pStyle w:val="ListParagraph"/>
        <w:numPr>
          <w:ilvl w:val="0"/>
          <w:numId w:val="33"/>
        </w:numPr>
        <w:rPr>
          <w:rStyle w:val="normaltextrun"/>
          <w:rFonts w:ascii="Times New Roman" w:eastAsiaTheme="majorEastAsia" w:hAnsi="Times New Roman" w:cs="Times New Roman"/>
          <w:b/>
          <w:bCs/>
          <w:sz w:val="24"/>
          <w:szCs w:val="24"/>
          <w:lang w:eastAsia="sv-SE"/>
        </w:rPr>
      </w:pPr>
      <w:proofErr w:type="spellStart"/>
      <w:r w:rsidRPr="003205C3">
        <w:rPr>
          <w:rStyle w:val="normaltextrun"/>
          <w:rFonts w:ascii="Times New Roman" w:eastAsiaTheme="majorEastAsia" w:hAnsi="Times New Roman" w:cs="Times New Roman"/>
          <w:b/>
          <w:bCs/>
          <w:sz w:val="24"/>
          <w:szCs w:val="24"/>
          <w:lang w:eastAsia="sv-SE"/>
        </w:rPr>
        <w:t>Bidrag</w:t>
      </w:r>
      <w:proofErr w:type="spellEnd"/>
      <w:r w:rsidRPr="003205C3">
        <w:rPr>
          <w:rStyle w:val="normaltextrun"/>
          <w:rFonts w:ascii="Times New Roman" w:eastAsiaTheme="majorEastAsia" w:hAnsi="Times New Roman" w:cs="Times New Roman"/>
          <w:b/>
          <w:bCs/>
          <w:sz w:val="24"/>
          <w:szCs w:val="24"/>
          <w:lang w:eastAsia="sv-SE"/>
        </w:rPr>
        <w:t xml:space="preserve"> för </w:t>
      </w:r>
      <w:proofErr w:type="spellStart"/>
      <w:r w:rsidRPr="003205C3">
        <w:rPr>
          <w:rStyle w:val="normaltextrun"/>
          <w:rFonts w:ascii="Times New Roman" w:eastAsiaTheme="majorEastAsia" w:hAnsi="Times New Roman" w:cs="Times New Roman"/>
          <w:b/>
          <w:bCs/>
          <w:i/>
          <w:iCs/>
          <w:sz w:val="24"/>
          <w:szCs w:val="24"/>
          <w:lang w:eastAsia="sv-SE"/>
        </w:rPr>
        <w:t>hela</w:t>
      </w:r>
      <w:proofErr w:type="spellEnd"/>
      <w:r w:rsidRPr="003205C3">
        <w:rPr>
          <w:rStyle w:val="normaltextrun"/>
          <w:rFonts w:ascii="Times New Roman" w:eastAsiaTheme="majorEastAsia" w:hAnsi="Times New Roman" w:cs="Times New Roman"/>
          <w:b/>
          <w:bCs/>
          <w:sz w:val="24"/>
          <w:szCs w:val="24"/>
          <w:lang w:eastAsia="sv-SE"/>
        </w:rPr>
        <w:t xml:space="preserve"> </w:t>
      </w:r>
      <w:proofErr w:type="spellStart"/>
      <w:r w:rsidRPr="003205C3">
        <w:rPr>
          <w:rStyle w:val="normaltextrun"/>
          <w:rFonts w:ascii="Times New Roman" w:eastAsiaTheme="majorEastAsia" w:hAnsi="Times New Roman" w:cs="Times New Roman"/>
          <w:b/>
          <w:bCs/>
          <w:sz w:val="24"/>
          <w:szCs w:val="24"/>
          <w:lang w:eastAsia="sv-SE"/>
        </w:rPr>
        <w:t>projektet</w:t>
      </w:r>
      <w:proofErr w:type="spellEnd"/>
    </w:p>
    <w:p w14:paraId="27A6E221" w14:textId="01EA2A08" w:rsidR="00764D3C" w:rsidRPr="003205C3" w:rsidRDefault="00764D3C" w:rsidP="003205C3">
      <w:pPr>
        <w:pStyle w:val="ListParagraph"/>
        <w:numPr>
          <w:ilvl w:val="0"/>
          <w:numId w:val="0"/>
        </w:numPr>
        <w:ind w:left="720"/>
        <w:rPr>
          <w:rFonts w:ascii="Times New Roman" w:eastAsiaTheme="majorEastAsia" w:hAnsi="Times New Roman" w:cs="Times New Roman"/>
          <w:b/>
          <w:bCs/>
          <w:sz w:val="24"/>
          <w:szCs w:val="24"/>
          <w:lang w:val="sv-SE" w:eastAsia="sv-SE"/>
        </w:rPr>
      </w:pPr>
      <w:r w:rsidRPr="003205C3">
        <w:rPr>
          <w:rStyle w:val="normaltextrun"/>
          <w:rFonts w:ascii="Times New Roman" w:eastAsiaTheme="majorEastAsia" w:hAnsi="Times New Roman" w:cs="Times New Roman"/>
          <w:sz w:val="24"/>
          <w:szCs w:val="24"/>
          <w:lang w:val="sv-SE" w:eastAsia="sv-SE"/>
        </w:rPr>
        <w:t>D</w:t>
      </w:r>
      <w:r w:rsidRPr="003205C3">
        <w:rPr>
          <w:rFonts w:ascii="Times New Roman" w:eastAsiaTheme="majorEastAsia" w:hAnsi="Times New Roman" w:cs="Times New Roman"/>
          <w:sz w:val="24"/>
          <w:szCs w:val="24"/>
          <w:lang w:val="sv-SE"/>
        </w:rPr>
        <w:t xml:space="preserve">et går att söka bidrag upp till </w:t>
      </w:r>
      <w:r w:rsidR="007653C7">
        <w:rPr>
          <w:rFonts w:ascii="Times New Roman" w:eastAsiaTheme="majorEastAsia" w:hAnsi="Times New Roman" w:cs="Times New Roman"/>
          <w:sz w:val="24"/>
          <w:szCs w:val="24"/>
          <w:lang w:val="sv-SE"/>
        </w:rPr>
        <w:t>2</w:t>
      </w:r>
      <w:r w:rsidRPr="003205C3">
        <w:rPr>
          <w:rFonts w:ascii="Times New Roman" w:eastAsiaTheme="majorEastAsia" w:hAnsi="Times New Roman" w:cs="Times New Roman"/>
          <w:sz w:val="24"/>
          <w:szCs w:val="24"/>
          <w:lang w:val="sv-SE"/>
        </w:rPr>
        <w:t xml:space="preserve">,5 miljoner kronor per projekt med en projektlängd på maximalt </w:t>
      </w:r>
      <w:r w:rsidR="007653C7">
        <w:rPr>
          <w:rFonts w:ascii="Times New Roman" w:eastAsiaTheme="majorEastAsia" w:hAnsi="Times New Roman" w:cs="Times New Roman"/>
          <w:sz w:val="24"/>
          <w:szCs w:val="24"/>
          <w:lang w:val="sv-SE"/>
        </w:rPr>
        <w:t>36</w:t>
      </w:r>
      <w:r w:rsidRPr="003205C3">
        <w:rPr>
          <w:rFonts w:ascii="Times New Roman" w:eastAsiaTheme="majorEastAsia" w:hAnsi="Times New Roman" w:cs="Times New Roman"/>
          <w:sz w:val="24"/>
          <w:szCs w:val="24"/>
          <w:lang w:val="sv-SE"/>
        </w:rPr>
        <w:t xml:space="preserve"> månader. </w:t>
      </w:r>
    </w:p>
    <w:p w14:paraId="5FDCFB93" w14:textId="77777777" w:rsidR="00003511" w:rsidRDefault="00003511" w:rsidP="00764D3C"/>
    <w:p w14:paraId="1C44CCBB" w14:textId="77777777" w:rsidR="003205C3" w:rsidRPr="003205C3" w:rsidRDefault="00764D3C" w:rsidP="003205C3">
      <w:pPr>
        <w:pStyle w:val="ListParagraph"/>
        <w:numPr>
          <w:ilvl w:val="0"/>
          <w:numId w:val="33"/>
        </w:numPr>
        <w:rPr>
          <w:rFonts w:ascii="Times New Roman" w:hAnsi="Times New Roman" w:cs="Times New Roman"/>
          <w:b/>
          <w:bCs/>
          <w:sz w:val="24"/>
          <w:szCs w:val="24"/>
        </w:rPr>
      </w:pPr>
      <w:proofErr w:type="spellStart"/>
      <w:r w:rsidRPr="003205C3">
        <w:rPr>
          <w:rFonts w:ascii="Times New Roman" w:hAnsi="Times New Roman" w:cs="Times New Roman"/>
          <w:b/>
          <w:bCs/>
          <w:sz w:val="24"/>
          <w:szCs w:val="24"/>
        </w:rPr>
        <w:t>Bidrag</w:t>
      </w:r>
      <w:proofErr w:type="spellEnd"/>
      <w:r w:rsidRPr="003205C3">
        <w:rPr>
          <w:rFonts w:ascii="Times New Roman" w:hAnsi="Times New Roman" w:cs="Times New Roman"/>
          <w:b/>
          <w:bCs/>
          <w:sz w:val="24"/>
          <w:szCs w:val="24"/>
        </w:rPr>
        <w:t xml:space="preserve"> </w:t>
      </w:r>
      <w:r w:rsidRPr="003205C3">
        <w:rPr>
          <w:rFonts w:ascii="Times New Roman" w:hAnsi="Times New Roman" w:cs="Times New Roman"/>
          <w:b/>
          <w:bCs/>
          <w:i/>
          <w:iCs/>
          <w:sz w:val="24"/>
          <w:szCs w:val="24"/>
        </w:rPr>
        <w:t>per</w:t>
      </w:r>
      <w:r w:rsidRPr="003205C3">
        <w:rPr>
          <w:rFonts w:ascii="Times New Roman" w:hAnsi="Times New Roman" w:cs="Times New Roman"/>
          <w:b/>
          <w:bCs/>
          <w:sz w:val="24"/>
          <w:szCs w:val="24"/>
        </w:rPr>
        <w:t xml:space="preserve"> </w:t>
      </w:r>
      <w:proofErr w:type="spellStart"/>
      <w:r w:rsidRPr="003205C3">
        <w:rPr>
          <w:rFonts w:ascii="Times New Roman" w:hAnsi="Times New Roman" w:cs="Times New Roman"/>
          <w:b/>
          <w:bCs/>
          <w:sz w:val="24"/>
          <w:szCs w:val="24"/>
        </w:rPr>
        <w:t>projektpart</w:t>
      </w:r>
      <w:proofErr w:type="spellEnd"/>
    </w:p>
    <w:p w14:paraId="06D54827" w14:textId="5CA0B4CC" w:rsidR="00764D3C" w:rsidRPr="003205C3" w:rsidRDefault="00764D3C" w:rsidP="003205C3">
      <w:pPr>
        <w:pStyle w:val="ListParagraph"/>
        <w:numPr>
          <w:ilvl w:val="0"/>
          <w:numId w:val="0"/>
        </w:numPr>
        <w:ind w:left="720"/>
        <w:rPr>
          <w:rStyle w:val="normaltextrun"/>
          <w:b/>
          <w:bCs/>
          <w:lang w:val="sv-SE"/>
        </w:rPr>
      </w:pPr>
      <w:r w:rsidRPr="003205C3">
        <w:rPr>
          <w:rStyle w:val="normaltextrun"/>
          <w:rFonts w:ascii="Times New Roman" w:eastAsiaTheme="majorEastAsia" w:hAnsi="Times New Roman" w:cs="Times New Roman"/>
          <w:sz w:val="24"/>
          <w:szCs w:val="24"/>
          <w:lang w:val="sv-SE" w:eastAsia="sv-SE"/>
        </w:rPr>
        <w:t xml:space="preserve">Hur hög stödnivå (procent av projektpartens totala stödberättigade kostnader) som kan beslutas per projektpart beror på stödgrund. Följande </w:t>
      </w:r>
      <w:r w:rsidRPr="003205C3">
        <w:rPr>
          <w:rStyle w:val="normaltextrun"/>
          <w:rFonts w:ascii="Times New Roman" w:eastAsiaTheme="majorEastAsia" w:hAnsi="Times New Roman" w:cs="Times New Roman"/>
          <w:b/>
          <w:bCs/>
          <w:sz w:val="24"/>
          <w:szCs w:val="24"/>
          <w:lang w:val="sv-SE" w:eastAsia="sv-SE"/>
        </w:rPr>
        <w:t xml:space="preserve">maximala stödnivåer </w:t>
      </w:r>
      <w:r w:rsidRPr="003205C3">
        <w:rPr>
          <w:rStyle w:val="normaltextrun"/>
          <w:rFonts w:ascii="Times New Roman" w:eastAsiaTheme="majorEastAsia" w:hAnsi="Times New Roman" w:cs="Times New Roman"/>
          <w:sz w:val="24"/>
          <w:szCs w:val="24"/>
          <w:lang w:val="sv-SE" w:eastAsia="sv-SE"/>
        </w:rPr>
        <w:t>gäller:</w:t>
      </w:r>
    </w:p>
    <w:p w14:paraId="53AA242D" w14:textId="77777777" w:rsidR="00003511" w:rsidRPr="00805C0E" w:rsidRDefault="00003511" w:rsidP="00764D3C">
      <w:pPr>
        <w:rPr>
          <w:rFonts w:ascii="Times New Roman" w:hAnsi="Times New Roman" w:cs="Times New Roman"/>
          <w:color w:val="FF0000"/>
          <w:sz w:val="24"/>
          <w:szCs w:val="24"/>
        </w:rPr>
      </w:pPr>
    </w:p>
    <w:tbl>
      <w:tblPr>
        <w:tblStyle w:val="PlainTable3"/>
        <w:tblW w:w="0" w:type="auto"/>
        <w:tblLook w:val="04A0" w:firstRow="1" w:lastRow="0" w:firstColumn="1" w:lastColumn="0" w:noHBand="0" w:noVBand="1"/>
      </w:tblPr>
      <w:tblGrid>
        <w:gridCol w:w="3686"/>
        <w:gridCol w:w="4241"/>
      </w:tblGrid>
      <w:tr w:rsidR="004B37B1" w14:paraId="1BB92C1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6" w:type="dxa"/>
          </w:tcPr>
          <w:p w14:paraId="5AAED973" w14:textId="77777777" w:rsidR="004B37B1" w:rsidRDefault="004B37B1">
            <w:pPr>
              <w:pStyle w:val="brdtext"/>
              <w:jc w:val="center"/>
            </w:pPr>
            <w:r>
              <w:t>Aktörstyp</w:t>
            </w:r>
          </w:p>
        </w:tc>
        <w:tc>
          <w:tcPr>
            <w:tcW w:w="4241" w:type="dxa"/>
          </w:tcPr>
          <w:p w14:paraId="00D8E440" w14:textId="77777777" w:rsidR="004B37B1" w:rsidRDefault="004B37B1">
            <w:pPr>
              <w:pStyle w:val="brdtext"/>
              <w:jc w:val="center"/>
              <w:cnfStyle w:val="100000000000" w:firstRow="1" w:lastRow="0" w:firstColumn="0" w:lastColumn="0" w:oddVBand="0" w:evenVBand="0" w:oddHBand="0" w:evenHBand="0" w:firstRowFirstColumn="0" w:firstRowLastColumn="0" w:lastRowFirstColumn="0" w:lastRowLastColumn="0"/>
            </w:pPr>
            <w:r>
              <w:t>högsta tillåtna stödnivå</w:t>
            </w:r>
          </w:p>
        </w:tc>
      </w:tr>
      <w:tr w:rsidR="004B37B1" w14:paraId="58E325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9DC403A" w14:textId="77777777" w:rsidR="004B37B1" w:rsidRPr="00DD33D7" w:rsidRDefault="004B37B1">
            <w:pPr>
              <w:pStyle w:val="brdtext"/>
              <w:rPr>
                <w:b w:val="0"/>
                <w:bCs w:val="0"/>
              </w:rPr>
            </w:pPr>
            <w:r w:rsidRPr="00F35366">
              <w:rPr>
                <w:b w:val="0"/>
                <w:bCs w:val="0"/>
              </w:rPr>
              <w:t>M</w:t>
            </w:r>
            <w:r w:rsidRPr="00F35366">
              <w:rPr>
                <w:b w:val="0"/>
                <w:bCs w:val="0"/>
                <w:caps w:val="0"/>
              </w:rPr>
              <w:t>yndigheter</w:t>
            </w:r>
          </w:p>
        </w:tc>
        <w:tc>
          <w:tcPr>
            <w:tcW w:w="4241" w:type="dxa"/>
          </w:tcPr>
          <w:p w14:paraId="0198AAF5" w14:textId="77777777" w:rsidR="004B37B1" w:rsidRDefault="004B37B1">
            <w:pPr>
              <w:pStyle w:val="brdtext"/>
              <w:jc w:val="center"/>
              <w:cnfStyle w:val="000000100000" w:firstRow="0" w:lastRow="0" w:firstColumn="0" w:lastColumn="0" w:oddVBand="0" w:evenVBand="0" w:oddHBand="1" w:evenHBand="0" w:firstRowFirstColumn="0" w:firstRowLastColumn="0" w:lastRowFirstColumn="0" w:lastRowLastColumn="0"/>
            </w:pPr>
            <w:r>
              <w:t>100 %</w:t>
            </w:r>
          </w:p>
        </w:tc>
      </w:tr>
      <w:tr w:rsidR="004B37B1" w14:paraId="08182332" w14:textId="77777777">
        <w:tc>
          <w:tcPr>
            <w:cnfStyle w:val="001000000000" w:firstRow="0" w:lastRow="0" w:firstColumn="1" w:lastColumn="0" w:oddVBand="0" w:evenVBand="0" w:oddHBand="0" w:evenHBand="0" w:firstRowFirstColumn="0" w:firstRowLastColumn="0" w:lastRowFirstColumn="0" w:lastRowLastColumn="0"/>
            <w:tcW w:w="3686" w:type="dxa"/>
          </w:tcPr>
          <w:p w14:paraId="1D217873" w14:textId="77777777" w:rsidR="004B37B1" w:rsidRPr="00DD33D7" w:rsidRDefault="004B37B1">
            <w:pPr>
              <w:pStyle w:val="brdtext"/>
              <w:rPr>
                <w:b w:val="0"/>
                <w:bCs w:val="0"/>
              </w:rPr>
            </w:pPr>
            <w:r w:rsidRPr="00F35366">
              <w:rPr>
                <w:b w:val="0"/>
                <w:bCs w:val="0"/>
                <w:caps w:val="0"/>
              </w:rPr>
              <w:t>Kommuner</w:t>
            </w:r>
            <w:r w:rsidRPr="00F35366">
              <w:rPr>
                <w:b w:val="0"/>
                <w:bCs w:val="0"/>
              </w:rPr>
              <w:t xml:space="preserve"> </w:t>
            </w:r>
            <w:r w:rsidRPr="00F35366">
              <w:rPr>
                <w:b w:val="0"/>
                <w:bCs w:val="0"/>
                <w:caps w:val="0"/>
              </w:rPr>
              <w:t>&amp; regioner</w:t>
            </w:r>
          </w:p>
        </w:tc>
        <w:tc>
          <w:tcPr>
            <w:tcW w:w="4241" w:type="dxa"/>
          </w:tcPr>
          <w:p w14:paraId="2816A72D" w14:textId="77777777" w:rsidR="004B37B1" w:rsidRDefault="004B37B1">
            <w:pPr>
              <w:pStyle w:val="brdtext"/>
              <w:jc w:val="center"/>
              <w:cnfStyle w:val="000000000000" w:firstRow="0" w:lastRow="0" w:firstColumn="0" w:lastColumn="0" w:oddVBand="0" w:evenVBand="0" w:oddHBand="0" w:evenHBand="0" w:firstRowFirstColumn="0" w:firstRowLastColumn="0" w:lastRowFirstColumn="0" w:lastRowLastColumn="0"/>
            </w:pPr>
            <w:r>
              <w:t>100 %</w:t>
            </w:r>
          </w:p>
        </w:tc>
      </w:tr>
      <w:tr w:rsidR="004B37B1" w14:paraId="136A44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10AF155" w14:textId="77777777" w:rsidR="004B37B1" w:rsidRPr="00DD33D7" w:rsidRDefault="004B37B1">
            <w:pPr>
              <w:pStyle w:val="brdtext"/>
              <w:rPr>
                <w:b w:val="0"/>
                <w:bCs w:val="0"/>
              </w:rPr>
            </w:pPr>
            <w:r>
              <w:rPr>
                <w:b w:val="0"/>
                <w:bCs w:val="0"/>
                <w:caps w:val="0"/>
              </w:rPr>
              <w:t>Civilsamhällesorganisationer</w:t>
            </w:r>
          </w:p>
        </w:tc>
        <w:tc>
          <w:tcPr>
            <w:tcW w:w="4241" w:type="dxa"/>
          </w:tcPr>
          <w:p w14:paraId="3BD91E40" w14:textId="77777777" w:rsidR="004B37B1" w:rsidRDefault="004B37B1">
            <w:pPr>
              <w:pStyle w:val="brdtext"/>
              <w:jc w:val="center"/>
              <w:cnfStyle w:val="000000100000" w:firstRow="0" w:lastRow="0" w:firstColumn="0" w:lastColumn="0" w:oddVBand="0" w:evenVBand="0" w:oddHBand="1" w:evenHBand="0" w:firstRowFirstColumn="0" w:firstRowLastColumn="0" w:lastRowFirstColumn="0" w:lastRowLastColumn="0"/>
            </w:pPr>
            <w:r>
              <w:t>90 %</w:t>
            </w:r>
          </w:p>
        </w:tc>
      </w:tr>
      <w:tr w:rsidR="004B37B1" w14:paraId="091C160F" w14:textId="77777777">
        <w:tc>
          <w:tcPr>
            <w:cnfStyle w:val="001000000000" w:firstRow="0" w:lastRow="0" w:firstColumn="1" w:lastColumn="0" w:oddVBand="0" w:evenVBand="0" w:oddHBand="0" w:evenHBand="0" w:firstRowFirstColumn="0" w:firstRowLastColumn="0" w:lastRowFirstColumn="0" w:lastRowLastColumn="0"/>
            <w:tcW w:w="3686" w:type="dxa"/>
          </w:tcPr>
          <w:p w14:paraId="6EE43E52" w14:textId="77777777" w:rsidR="004B37B1" w:rsidRPr="00DD33D7" w:rsidRDefault="004B37B1">
            <w:pPr>
              <w:pStyle w:val="brdtext"/>
              <w:rPr>
                <w:b w:val="0"/>
                <w:bCs w:val="0"/>
              </w:rPr>
            </w:pPr>
            <w:r>
              <w:rPr>
                <w:b w:val="0"/>
                <w:bCs w:val="0"/>
                <w:caps w:val="0"/>
              </w:rPr>
              <w:t>Små företag</w:t>
            </w:r>
          </w:p>
        </w:tc>
        <w:tc>
          <w:tcPr>
            <w:tcW w:w="4241" w:type="dxa"/>
          </w:tcPr>
          <w:p w14:paraId="4537CF64" w14:textId="77777777" w:rsidR="004B37B1" w:rsidRDefault="004B37B1">
            <w:pPr>
              <w:pStyle w:val="brdtext"/>
              <w:jc w:val="center"/>
              <w:cnfStyle w:val="000000000000" w:firstRow="0" w:lastRow="0" w:firstColumn="0" w:lastColumn="0" w:oddVBand="0" w:evenVBand="0" w:oddHBand="0" w:evenHBand="0" w:firstRowFirstColumn="0" w:firstRowLastColumn="0" w:lastRowFirstColumn="0" w:lastRowLastColumn="0"/>
            </w:pPr>
            <w:r>
              <w:t>60 %</w:t>
            </w:r>
          </w:p>
        </w:tc>
      </w:tr>
      <w:tr w:rsidR="004B37B1" w14:paraId="3499E4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586F20D" w14:textId="77777777" w:rsidR="004B37B1" w:rsidRPr="00DD33D7" w:rsidRDefault="004B37B1">
            <w:pPr>
              <w:pStyle w:val="brdtext"/>
              <w:rPr>
                <w:b w:val="0"/>
                <w:bCs w:val="0"/>
              </w:rPr>
            </w:pPr>
            <w:r>
              <w:rPr>
                <w:b w:val="0"/>
                <w:bCs w:val="0"/>
                <w:caps w:val="0"/>
              </w:rPr>
              <w:t>Medelstora f</w:t>
            </w:r>
            <w:r w:rsidRPr="00ED50CC">
              <w:rPr>
                <w:b w:val="0"/>
                <w:bCs w:val="0"/>
                <w:caps w:val="0"/>
              </w:rPr>
              <w:t>öretag</w:t>
            </w:r>
          </w:p>
        </w:tc>
        <w:tc>
          <w:tcPr>
            <w:tcW w:w="4241" w:type="dxa"/>
          </w:tcPr>
          <w:p w14:paraId="7500A3D4" w14:textId="77777777" w:rsidR="004B37B1" w:rsidRDefault="004B37B1">
            <w:pPr>
              <w:pStyle w:val="brdtext"/>
              <w:jc w:val="center"/>
              <w:cnfStyle w:val="000000100000" w:firstRow="0" w:lastRow="0" w:firstColumn="0" w:lastColumn="0" w:oddVBand="0" w:evenVBand="0" w:oddHBand="1" w:evenHBand="0" w:firstRowFirstColumn="0" w:firstRowLastColumn="0" w:lastRowFirstColumn="0" w:lastRowLastColumn="0"/>
            </w:pPr>
            <w:r>
              <w:t>50 %</w:t>
            </w:r>
          </w:p>
        </w:tc>
      </w:tr>
      <w:tr w:rsidR="004B37B1" w14:paraId="104AF804" w14:textId="77777777">
        <w:tc>
          <w:tcPr>
            <w:cnfStyle w:val="001000000000" w:firstRow="0" w:lastRow="0" w:firstColumn="1" w:lastColumn="0" w:oddVBand="0" w:evenVBand="0" w:oddHBand="0" w:evenHBand="0" w:firstRowFirstColumn="0" w:firstRowLastColumn="0" w:lastRowFirstColumn="0" w:lastRowLastColumn="0"/>
            <w:tcW w:w="3686" w:type="dxa"/>
          </w:tcPr>
          <w:p w14:paraId="0ED8CB46" w14:textId="77777777" w:rsidR="004B37B1" w:rsidRDefault="004B37B1">
            <w:pPr>
              <w:pStyle w:val="brdtext"/>
              <w:rPr>
                <w:b w:val="0"/>
                <w:bCs w:val="0"/>
                <w:caps w:val="0"/>
              </w:rPr>
            </w:pPr>
            <w:r>
              <w:rPr>
                <w:b w:val="0"/>
                <w:bCs w:val="0"/>
                <w:caps w:val="0"/>
              </w:rPr>
              <w:t>Stora företag</w:t>
            </w:r>
          </w:p>
        </w:tc>
        <w:tc>
          <w:tcPr>
            <w:tcW w:w="4241" w:type="dxa"/>
          </w:tcPr>
          <w:p w14:paraId="2DFAF9B9" w14:textId="77777777" w:rsidR="004B37B1" w:rsidRDefault="004B37B1">
            <w:pPr>
              <w:pStyle w:val="brdtext"/>
              <w:jc w:val="center"/>
              <w:cnfStyle w:val="000000000000" w:firstRow="0" w:lastRow="0" w:firstColumn="0" w:lastColumn="0" w:oddVBand="0" w:evenVBand="0" w:oddHBand="0" w:evenHBand="0" w:firstRowFirstColumn="0" w:firstRowLastColumn="0" w:lastRowFirstColumn="0" w:lastRowLastColumn="0"/>
            </w:pPr>
            <w:r>
              <w:t>40 %</w:t>
            </w:r>
          </w:p>
        </w:tc>
      </w:tr>
      <w:tr w:rsidR="004B37B1" w14:paraId="3606B8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71961B5" w14:textId="77777777" w:rsidR="004B37B1" w:rsidRPr="00DD33D7" w:rsidRDefault="004B37B1">
            <w:pPr>
              <w:pStyle w:val="brdtext"/>
              <w:rPr>
                <w:b w:val="0"/>
                <w:bCs w:val="0"/>
              </w:rPr>
            </w:pPr>
            <w:r w:rsidRPr="008E674A">
              <w:rPr>
                <w:b w:val="0"/>
                <w:bCs w:val="0"/>
                <w:caps w:val="0"/>
              </w:rPr>
              <w:t>Universitet &amp; högskolor</w:t>
            </w:r>
          </w:p>
        </w:tc>
        <w:tc>
          <w:tcPr>
            <w:tcW w:w="4241" w:type="dxa"/>
          </w:tcPr>
          <w:p w14:paraId="13C635B2" w14:textId="77777777" w:rsidR="004B37B1" w:rsidRDefault="004B37B1">
            <w:pPr>
              <w:pStyle w:val="brdtext"/>
              <w:jc w:val="center"/>
              <w:cnfStyle w:val="000000100000" w:firstRow="0" w:lastRow="0" w:firstColumn="0" w:lastColumn="0" w:oddVBand="0" w:evenVBand="0" w:oddHBand="1" w:evenHBand="0" w:firstRowFirstColumn="0" w:firstRowLastColumn="0" w:lastRowFirstColumn="0" w:lastRowLastColumn="0"/>
            </w:pPr>
            <w:r>
              <w:t>100 %</w:t>
            </w:r>
          </w:p>
        </w:tc>
      </w:tr>
    </w:tbl>
    <w:p w14:paraId="038DC056" w14:textId="633B9660" w:rsidR="001510CC" w:rsidRDefault="001510CC" w:rsidP="001510CC">
      <w:pPr>
        <w:pStyle w:val="paragraph"/>
        <w:spacing w:before="0" w:after="0"/>
        <w:ind w:left="360"/>
        <w:textAlignment w:val="baseline"/>
        <w:rPr>
          <w:rFonts w:asciiTheme="majorEastAsia" w:eastAsiaTheme="majorEastAsia" w:hAnsiTheme="majorEastAsia" w:cstheme="majorEastAsia"/>
          <w:b/>
          <w:bCs/>
        </w:rPr>
      </w:pPr>
    </w:p>
    <w:p w14:paraId="50E79B57" w14:textId="77777777" w:rsidR="001510CC" w:rsidRPr="008109FC" w:rsidRDefault="001510CC" w:rsidP="001510CC">
      <w:pPr>
        <w:pStyle w:val="Heading2"/>
        <w:rPr>
          <w:rFonts w:ascii="Times New Roman" w:hAnsi="Times New Roman" w:cs="Times New Roman"/>
        </w:rPr>
      </w:pPr>
      <w:bookmarkStart w:id="5" w:name="_Toc97286128"/>
      <w:proofErr w:type="spellStart"/>
      <w:r w:rsidRPr="01984CAB">
        <w:rPr>
          <w:rStyle w:val="normaltextrun"/>
          <w:rFonts w:ascii="Times New Roman" w:hAnsi="Times New Roman" w:cs="Times New Roman"/>
        </w:rPr>
        <w:t>Stödberättigande</w:t>
      </w:r>
      <w:proofErr w:type="spellEnd"/>
      <w:r w:rsidRPr="01984CAB">
        <w:rPr>
          <w:rStyle w:val="normaltextrun"/>
          <w:rFonts w:ascii="Times New Roman" w:hAnsi="Times New Roman" w:cs="Times New Roman"/>
        </w:rPr>
        <w:t xml:space="preserve"> </w:t>
      </w:r>
      <w:proofErr w:type="spellStart"/>
      <w:r w:rsidRPr="01984CAB">
        <w:rPr>
          <w:rStyle w:val="normaltextrun"/>
          <w:rFonts w:ascii="Times New Roman" w:hAnsi="Times New Roman" w:cs="Times New Roman"/>
        </w:rPr>
        <w:t>kostnader</w:t>
      </w:r>
      <w:bookmarkEnd w:id="5"/>
      <w:proofErr w:type="spellEnd"/>
      <w:r w:rsidRPr="01984CAB">
        <w:rPr>
          <w:rStyle w:val="eop"/>
          <w:rFonts w:ascii="Times New Roman" w:hAnsi="Times New Roman" w:cs="Times New Roman"/>
        </w:rPr>
        <w:t> </w:t>
      </w:r>
    </w:p>
    <w:p w14:paraId="470DBB2F" w14:textId="2577E4B5" w:rsidR="008109FC" w:rsidRPr="008109FC" w:rsidRDefault="00C75CAE" w:rsidP="01984CAB">
      <w:pPr>
        <w:pStyle w:val="paragraph"/>
        <w:numPr>
          <w:ilvl w:val="0"/>
          <w:numId w:val="22"/>
        </w:numPr>
        <w:spacing w:before="0" w:after="0"/>
        <w:textAlignment w:val="baseline"/>
        <w:rPr>
          <w:rFonts w:asciiTheme="majorEastAsia" w:eastAsiaTheme="majorEastAsia" w:hAnsiTheme="majorEastAsia" w:cstheme="majorEastAsia"/>
          <w:b/>
          <w:bCs/>
        </w:rPr>
      </w:pPr>
      <w:r w:rsidRPr="01984CAB">
        <w:rPr>
          <w:rFonts w:eastAsiaTheme="majorEastAsia"/>
          <w:b/>
          <w:bCs/>
        </w:rPr>
        <w:t>Vad</w:t>
      </w:r>
      <w:r w:rsidR="006E7890" w:rsidRPr="01984CAB">
        <w:rPr>
          <w:rFonts w:eastAsiaTheme="majorEastAsia"/>
          <w:b/>
          <w:bCs/>
        </w:rPr>
        <w:t xml:space="preserve"> är stödberättigande kostnader</w:t>
      </w:r>
      <w:r w:rsidR="00DC0DE8" w:rsidRPr="01984CAB">
        <w:rPr>
          <w:rFonts w:eastAsiaTheme="majorEastAsia"/>
          <w:b/>
          <w:bCs/>
        </w:rPr>
        <w:t>?</w:t>
      </w:r>
    </w:p>
    <w:p w14:paraId="4C4F0C46" w14:textId="5224ECCE" w:rsidR="002C4216" w:rsidRDefault="006E7890" w:rsidP="002C4216">
      <w:pPr>
        <w:pStyle w:val="paragraph"/>
        <w:spacing w:before="0" w:after="0"/>
        <w:ind w:left="360"/>
        <w:textAlignment w:val="baseline"/>
        <w:rPr>
          <w:rFonts w:eastAsiaTheme="majorEastAsia"/>
        </w:rPr>
      </w:pPr>
      <w:r w:rsidRPr="37E9091E">
        <w:rPr>
          <w:rFonts w:eastAsiaTheme="majorEastAsia"/>
        </w:rPr>
        <w:t xml:space="preserve">Vår finansiering sker genom bidrag. Bidrag till organisationer som bedriver ekonomisk verksamhet omfattas av regler om statligt stöd. Reglerna styr bland annat vilka typer av kostnader och hur stor andel av dem som får täckas genom bidrag. Notera att bidrag till organisationer som bedriver ekonomisk verksamhet, det vill säga all verksamhet som går ut på att erbjuda varor och tjänster på en marknad, omfattas av regler om statligt stöd </w:t>
      </w:r>
      <w:r w:rsidRPr="37E9091E">
        <w:rPr>
          <w:rFonts w:eastAsiaTheme="majorEastAsia"/>
          <w:i/>
          <w:iCs/>
        </w:rPr>
        <w:t>oavsett organisationsform</w:t>
      </w:r>
      <w:r w:rsidRPr="37E9091E">
        <w:rPr>
          <w:rFonts w:eastAsiaTheme="majorEastAsia"/>
        </w:rPr>
        <w:t>.</w:t>
      </w:r>
    </w:p>
    <w:p w14:paraId="72A82C48" w14:textId="77777777" w:rsidR="006E7890" w:rsidRPr="006E7890" w:rsidRDefault="006E7890" w:rsidP="008109FC">
      <w:pPr>
        <w:pStyle w:val="paragraph"/>
        <w:spacing w:after="0"/>
        <w:ind w:left="360"/>
        <w:textAlignment w:val="baseline"/>
        <w:rPr>
          <w:rFonts w:eastAsiaTheme="majorEastAsia"/>
        </w:rPr>
      </w:pPr>
      <w:r w:rsidRPr="006E7890">
        <w:rPr>
          <w:rFonts w:eastAsiaTheme="majorEastAsia"/>
        </w:rPr>
        <w:t>Med stödberättigande kostnader menas de kostnader som ni har för att genomföra er del av projektet och som helt eller delvis kan täckas av vårt bidrag.</w:t>
      </w:r>
    </w:p>
    <w:p w14:paraId="38B7B93F" w14:textId="77777777" w:rsidR="006E7890" w:rsidRPr="006E7890" w:rsidRDefault="006E7890" w:rsidP="008109FC">
      <w:pPr>
        <w:pStyle w:val="paragraph"/>
        <w:spacing w:after="0"/>
        <w:ind w:left="360"/>
        <w:textAlignment w:val="baseline"/>
        <w:rPr>
          <w:rFonts w:eastAsiaTheme="majorEastAsia"/>
        </w:rPr>
      </w:pPr>
      <w:r w:rsidRPr="006E7890">
        <w:rPr>
          <w:rFonts w:eastAsiaTheme="majorEastAsia"/>
        </w:rPr>
        <w:t>Grundläggande förutsättningar för att en kostnad ska vara stödberättigande är att den ska:</w:t>
      </w:r>
    </w:p>
    <w:p w14:paraId="7B4A7FB9" w14:textId="62922EB0" w:rsidR="006E7890" w:rsidRPr="006E7890" w:rsidRDefault="006E7890" w:rsidP="006E7890">
      <w:pPr>
        <w:pStyle w:val="paragraph"/>
        <w:numPr>
          <w:ilvl w:val="0"/>
          <w:numId w:val="28"/>
        </w:numPr>
        <w:spacing w:after="0"/>
        <w:textAlignment w:val="baseline"/>
        <w:rPr>
          <w:rFonts w:eastAsiaTheme="majorEastAsia"/>
        </w:rPr>
      </w:pPr>
      <w:r w:rsidRPr="006E7890">
        <w:rPr>
          <w:rFonts w:eastAsiaTheme="majorEastAsia"/>
        </w:rPr>
        <w:t>bäras av sökande företag</w:t>
      </w:r>
      <w:r w:rsidR="002700D8">
        <w:rPr>
          <w:rFonts w:eastAsiaTheme="majorEastAsia"/>
        </w:rPr>
        <w:t xml:space="preserve"> och organisation</w:t>
      </w:r>
    </w:p>
    <w:p w14:paraId="7412D43D" w14:textId="77777777" w:rsidR="006E7890" w:rsidRPr="006E7890" w:rsidRDefault="006E7890" w:rsidP="006E7890">
      <w:pPr>
        <w:pStyle w:val="paragraph"/>
        <w:numPr>
          <w:ilvl w:val="0"/>
          <w:numId w:val="28"/>
        </w:numPr>
        <w:spacing w:after="0"/>
        <w:textAlignment w:val="baseline"/>
        <w:rPr>
          <w:rFonts w:eastAsiaTheme="majorEastAsia"/>
          <w:lang w:val="en-US"/>
        </w:rPr>
      </w:pPr>
      <w:proofErr w:type="spellStart"/>
      <w:r w:rsidRPr="006E7890">
        <w:rPr>
          <w:rFonts w:eastAsiaTheme="majorEastAsia"/>
          <w:lang w:val="en-US"/>
        </w:rPr>
        <w:t>vara</w:t>
      </w:r>
      <w:proofErr w:type="spellEnd"/>
      <w:r w:rsidRPr="006E7890">
        <w:rPr>
          <w:rFonts w:eastAsiaTheme="majorEastAsia"/>
          <w:lang w:val="en-US"/>
        </w:rPr>
        <w:t xml:space="preserve"> </w:t>
      </w:r>
      <w:proofErr w:type="spellStart"/>
      <w:r w:rsidRPr="006E7890">
        <w:rPr>
          <w:rFonts w:eastAsiaTheme="majorEastAsia"/>
          <w:lang w:val="en-US"/>
        </w:rPr>
        <w:t>hänförlig</w:t>
      </w:r>
      <w:proofErr w:type="spellEnd"/>
      <w:r w:rsidRPr="006E7890">
        <w:rPr>
          <w:rFonts w:eastAsiaTheme="majorEastAsia"/>
          <w:lang w:val="en-US"/>
        </w:rPr>
        <w:t xml:space="preserve"> till </w:t>
      </w:r>
      <w:proofErr w:type="spellStart"/>
      <w:r w:rsidRPr="006E7890">
        <w:rPr>
          <w:rFonts w:eastAsiaTheme="majorEastAsia"/>
          <w:lang w:val="en-US"/>
        </w:rPr>
        <w:t>projektet</w:t>
      </w:r>
      <w:proofErr w:type="spellEnd"/>
    </w:p>
    <w:p w14:paraId="11652811" w14:textId="77777777" w:rsidR="006E7890" w:rsidRPr="006E7890" w:rsidRDefault="006E7890" w:rsidP="006E7890">
      <w:pPr>
        <w:pStyle w:val="paragraph"/>
        <w:numPr>
          <w:ilvl w:val="0"/>
          <w:numId w:val="28"/>
        </w:numPr>
        <w:spacing w:after="0"/>
        <w:textAlignment w:val="baseline"/>
        <w:rPr>
          <w:rFonts w:eastAsiaTheme="majorEastAsia"/>
        </w:rPr>
      </w:pPr>
      <w:r w:rsidRPr="006E7890">
        <w:rPr>
          <w:rFonts w:eastAsiaTheme="majorEastAsia"/>
        </w:rPr>
        <w:t>ha uppkommit under den projekttid som framgår av vårt beslut</w:t>
      </w:r>
    </w:p>
    <w:p w14:paraId="70BECA0C" w14:textId="3AE6EDB6" w:rsidR="006E7890" w:rsidRPr="006E7890" w:rsidRDefault="006E7890" w:rsidP="006E7890">
      <w:pPr>
        <w:pStyle w:val="paragraph"/>
        <w:numPr>
          <w:ilvl w:val="0"/>
          <w:numId w:val="28"/>
        </w:numPr>
        <w:spacing w:after="0"/>
        <w:textAlignment w:val="baseline"/>
        <w:rPr>
          <w:rFonts w:eastAsiaTheme="majorEastAsia"/>
        </w:rPr>
      </w:pPr>
      <w:r w:rsidRPr="006E7890">
        <w:rPr>
          <w:rFonts w:eastAsiaTheme="majorEastAsia"/>
        </w:rPr>
        <w:t>vara fastställd i enlighet med företagets</w:t>
      </w:r>
      <w:r w:rsidR="002700D8">
        <w:rPr>
          <w:rFonts w:eastAsiaTheme="majorEastAsia"/>
        </w:rPr>
        <w:t>/organisationens</w:t>
      </w:r>
      <w:r w:rsidRPr="006E7890">
        <w:rPr>
          <w:rFonts w:eastAsiaTheme="majorEastAsia"/>
        </w:rPr>
        <w:t xml:space="preserve"> vanliga redovisningsprinciper och god redovisningssed</w:t>
      </w:r>
    </w:p>
    <w:p w14:paraId="625A1F33" w14:textId="05A4E15F" w:rsidR="006E7890" w:rsidRPr="006E7890" w:rsidRDefault="006E7890" w:rsidP="006E7890">
      <w:pPr>
        <w:pStyle w:val="paragraph"/>
        <w:numPr>
          <w:ilvl w:val="0"/>
          <w:numId w:val="28"/>
        </w:numPr>
        <w:spacing w:after="0"/>
        <w:textAlignment w:val="baseline"/>
        <w:rPr>
          <w:rFonts w:eastAsiaTheme="majorEastAsia"/>
        </w:rPr>
      </w:pPr>
      <w:r w:rsidRPr="006E7890">
        <w:rPr>
          <w:rFonts w:eastAsiaTheme="majorEastAsia"/>
        </w:rPr>
        <w:t>vara i enlighet med företagets</w:t>
      </w:r>
      <w:r w:rsidR="002700D8">
        <w:rPr>
          <w:rFonts w:eastAsiaTheme="majorEastAsia"/>
        </w:rPr>
        <w:t>/organisationens</w:t>
      </w:r>
      <w:r w:rsidRPr="006E7890">
        <w:rPr>
          <w:rFonts w:eastAsiaTheme="majorEastAsia"/>
        </w:rPr>
        <w:t xml:space="preserve"> </w:t>
      </w:r>
      <w:proofErr w:type="gramStart"/>
      <w:r w:rsidRPr="006E7890">
        <w:rPr>
          <w:rFonts w:eastAsiaTheme="majorEastAsia"/>
        </w:rPr>
        <w:t>egna</w:t>
      </w:r>
      <w:proofErr w:type="gramEnd"/>
      <w:r w:rsidRPr="006E7890">
        <w:rPr>
          <w:rFonts w:eastAsiaTheme="majorEastAsia"/>
        </w:rPr>
        <w:t xml:space="preserve"> interna policys och riktlinjer</w:t>
      </w:r>
    </w:p>
    <w:p w14:paraId="3AC13AF6" w14:textId="6D9D8E99" w:rsidR="37E9091E" w:rsidRDefault="006E7890" w:rsidP="002C4216">
      <w:pPr>
        <w:pStyle w:val="paragraph"/>
        <w:spacing w:after="0"/>
        <w:ind w:left="360"/>
        <w:textAlignment w:val="baseline"/>
        <w:rPr>
          <w:rFonts w:eastAsiaTheme="majorEastAsia"/>
        </w:rPr>
      </w:pPr>
      <w:r w:rsidRPr="37E9091E">
        <w:rPr>
          <w:rFonts w:eastAsiaTheme="majorEastAsia"/>
        </w:rPr>
        <w:t>Redovisning av projektkostnaderna ska i bokföringen vara särskiljbar från företagets övriga transaktioner.</w:t>
      </w:r>
    </w:p>
    <w:p w14:paraId="507475C6" w14:textId="2FA18905" w:rsidR="002C4216" w:rsidRDefault="002C4216" w:rsidP="002C4216">
      <w:pPr>
        <w:ind w:left="360"/>
        <w:rPr>
          <w:rStyle w:val="Hyperlink"/>
          <w:rFonts w:ascii="Times New Roman" w:eastAsia="Segoe UI" w:hAnsi="Times New Roman" w:cs="Times New Roman"/>
          <w:sz w:val="24"/>
          <w:szCs w:val="24"/>
          <w:lang w:val="sv"/>
        </w:rPr>
      </w:pPr>
      <w:r w:rsidRPr="00EC7EBF">
        <w:rPr>
          <w:rFonts w:ascii="Times New Roman" w:eastAsiaTheme="majorEastAsia" w:hAnsi="Times New Roman" w:cs="Times New Roman"/>
          <w:sz w:val="24"/>
          <w:szCs w:val="24"/>
        </w:rPr>
        <w:t xml:space="preserve">Läs detaljer om stödberättigade kostnader här: </w:t>
      </w:r>
      <w:hyperlink r:id="rId18">
        <w:r w:rsidRPr="00EC7EBF">
          <w:rPr>
            <w:rStyle w:val="Hyperlink"/>
            <w:rFonts w:ascii="Times New Roman" w:eastAsia="Segoe UI" w:hAnsi="Times New Roman" w:cs="Times New Roman"/>
            <w:sz w:val="24"/>
            <w:szCs w:val="24"/>
            <w:lang w:val="sv"/>
          </w:rPr>
          <w:t xml:space="preserve">Microsoft Word - guide stödberättigande kostnader -1 januari 2019.docx uppdatering inför 2020 </w:t>
        </w:r>
        <w:proofErr w:type="gramStart"/>
        <w:r w:rsidRPr="00EC7EBF">
          <w:rPr>
            <w:rStyle w:val="Hyperlink"/>
            <w:rFonts w:ascii="Times New Roman" w:eastAsia="Segoe UI" w:hAnsi="Times New Roman" w:cs="Times New Roman"/>
            <w:sz w:val="24"/>
            <w:szCs w:val="24"/>
            <w:lang w:val="sv"/>
          </w:rPr>
          <w:t>200206</w:t>
        </w:r>
        <w:proofErr w:type="gramEnd"/>
        <w:r w:rsidRPr="00EC7EBF">
          <w:rPr>
            <w:rStyle w:val="Hyperlink"/>
            <w:rFonts w:ascii="Times New Roman" w:eastAsia="Segoe UI" w:hAnsi="Times New Roman" w:cs="Times New Roman"/>
            <w:sz w:val="24"/>
            <w:szCs w:val="24"/>
            <w:lang w:val="sv"/>
          </w:rPr>
          <w:t xml:space="preserve"> (002) (vinnova.se)</w:t>
        </w:r>
      </w:hyperlink>
    </w:p>
    <w:p w14:paraId="63126446" w14:textId="77777777" w:rsidR="002C4216" w:rsidRPr="002C4216" w:rsidRDefault="002C4216" w:rsidP="002C4216">
      <w:pPr>
        <w:ind w:left="360"/>
        <w:rPr>
          <w:rFonts w:ascii="Times New Roman" w:hAnsi="Times New Roman" w:cs="Times New Roman"/>
          <w:sz w:val="24"/>
          <w:szCs w:val="24"/>
        </w:rPr>
      </w:pPr>
    </w:p>
    <w:p w14:paraId="65C4F3D3" w14:textId="77777777" w:rsidR="00EC7EBF" w:rsidRDefault="00585DC3" w:rsidP="00EC7EBF">
      <w:pPr>
        <w:pStyle w:val="paragraph"/>
        <w:numPr>
          <w:ilvl w:val="0"/>
          <w:numId w:val="22"/>
        </w:numPr>
        <w:spacing w:before="0" w:beforeAutospacing="0" w:after="0" w:afterAutospacing="0"/>
        <w:textAlignment w:val="baseline"/>
        <w:rPr>
          <w:rStyle w:val="eop"/>
          <w:rFonts w:eastAsiaTheme="majorEastAsia"/>
          <w:b/>
          <w:bCs/>
        </w:rPr>
      </w:pPr>
      <w:r w:rsidRPr="00585DC3">
        <w:rPr>
          <w:rStyle w:val="eop"/>
          <w:rFonts w:eastAsiaTheme="majorEastAsia"/>
          <w:b/>
          <w:bCs/>
        </w:rPr>
        <w:t>Är personalkostnad en stödberättigad kostnad?</w:t>
      </w:r>
    </w:p>
    <w:p w14:paraId="1B57D82B" w14:textId="28FF346A" w:rsidR="00021B2E" w:rsidRPr="00021B2E" w:rsidRDefault="072CA2C7" w:rsidP="00021B2E">
      <w:pPr>
        <w:pStyle w:val="paragraph"/>
        <w:spacing w:before="0" w:beforeAutospacing="0" w:after="0" w:afterAutospacing="0"/>
        <w:ind w:left="360"/>
        <w:textAlignment w:val="baseline"/>
        <w:rPr>
          <w:rFonts w:eastAsiaTheme="majorEastAsia"/>
        </w:rPr>
      </w:pPr>
      <w:r w:rsidRPr="00EC7EBF">
        <w:rPr>
          <w:rFonts w:eastAsiaTheme="majorEastAsia"/>
        </w:rPr>
        <w:t xml:space="preserve">Personalkostnader kan vara stödberättigade kostnader och är i många projekt den största kostnadsposten. Du kan läsa mer om förutsättningarna för detta i våra allmänna villkor, se </w:t>
      </w:r>
      <w:hyperlink r:id="rId19" w:history="1">
        <w:r w:rsidR="00AF2FA2">
          <w:rPr>
            <w:rStyle w:val="Hyperlink"/>
            <w:rFonts w:eastAsiaTheme="majorEastAsia"/>
          </w:rPr>
          <w:t>allmanna-villkor-2022-flera-projektparter.pdf (vinnova.se)</w:t>
        </w:r>
      </w:hyperlink>
    </w:p>
    <w:p w14:paraId="1C76F67A" w14:textId="1AECBC96" w:rsidR="00EC7EBF" w:rsidRDefault="004B37B1" w:rsidP="00EC7EBF">
      <w:pPr>
        <w:pStyle w:val="paragraph"/>
        <w:ind w:left="360"/>
        <w:rPr>
          <w:rFonts w:eastAsiaTheme="majorEastAsia"/>
        </w:rPr>
      </w:pPr>
      <w:r>
        <w:rPr>
          <w:rFonts w:eastAsiaTheme="majorEastAsia"/>
        </w:rPr>
        <w:t>S</w:t>
      </w:r>
      <w:r w:rsidR="009970A9" w:rsidRPr="37E9091E">
        <w:rPr>
          <w:rFonts w:eastAsiaTheme="majorEastAsia"/>
        </w:rPr>
        <w:t xml:space="preserve">tödberättigade personalkostnader </w:t>
      </w:r>
      <w:r w:rsidR="00EC7EBF">
        <w:rPr>
          <w:rFonts w:eastAsiaTheme="majorEastAsia"/>
        </w:rPr>
        <w:t xml:space="preserve">måste vara faktiska och reviderbara, det vill säga inte volontärtimmar. </w:t>
      </w:r>
    </w:p>
    <w:p w14:paraId="11FCF14E" w14:textId="7B4FD416" w:rsidR="00F41C1F" w:rsidRPr="002C4216" w:rsidRDefault="072CA2C7" w:rsidP="002C4216">
      <w:pPr>
        <w:pStyle w:val="paragraph"/>
        <w:ind w:left="360"/>
        <w:rPr>
          <w:rFonts w:eastAsiaTheme="majorEastAsia"/>
        </w:rPr>
      </w:pPr>
      <w:r w:rsidRPr="37E9091E">
        <w:rPr>
          <w:rFonts w:eastAsiaTheme="majorEastAsia"/>
        </w:rPr>
        <w:t>"För att personalkostnader ska vara stödberättigande ska de vara faktiska och</w:t>
      </w:r>
      <w:r w:rsidR="007C1F0A">
        <w:rPr>
          <w:rFonts w:eastAsiaTheme="majorEastAsia"/>
        </w:rPr>
        <w:t xml:space="preserve"> </w:t>
      </w:r>
      <w:r w:rsidRPr="37E9091E">
        <w:rPr>
          <w:rFonts w:eastAsiaTheme="majorEastAsia"/>
        </w:rPr>
        <w:t>endast avse den tid som lagts ner i projektet. Det får inte vara en uppskattning</w:t>
      </w:r>
      <w:r w:rsidR="007C1F0A">
        <w:rPr>
          <w:rFonts w:eastAsiaTheme="majorEastAsia"/>
        </w:rPr>
        <w:t xml:space="preserve"> </w:t>
      </w:r>
      <w:r w:rsidRPr="37E9091E">
        <w:rPr>
          <w:rFonts w:eastAsiaTheme="majorEastAsia"/>
        </w:rPr>
        <w:t>eller en schablon utan kostnaden ska ha uppkommit, vilket betyder att lön ska ha</w:t>
      </w:r>
      <w:r w:rsidR="007C1F0A">
        <w:rPr>
          <w:rFonts w:eastAsiaTheme="majorEastAsia"/>
        </w:rPr>
        <w:t xml:space="preserve"> </w:t>
      </w:r>
      <w:r w:rsidRPr="37E9091E">
        <w:rPr>
          <w:rFonts w:eastAsiaTheme="majorEastAsia"/>
        </w:rPr>
        <w:t>utbetalats och bokförts som lönekostnad."</w:t>
      </w:r>
    </w:p>
    <w:p w14:paraId="1A794F38" w14:textId="053F5189" w:rsidR="00F41C1F" w:rsidRPr="00AB5B93" w:rsidRDefault="00F41C1F" w:rsidP="01984CAB">
      <w:pPr>
        <w:pStyle w:val="paragraph"/>
        <w:numPr>
          <w:ilvl w:val="0"/>
          <w:numId w:val="22"/>
        </w:numPr>
        <w:spacing w:before="0" w:beforeAutospacing="0" w:after="0" w:afterAutospacing="0"/>
        <w:textAlignment w:val="baseline"/>
        <w:rPr>
          <w:rFonts w:eastAsiaTheme="minorEastAsia"/>
          <w:b/>
          <w:bCs/>
        </w:rPr>
      </w:pPr>
      <w:r w:rsidRPr="00AB5B93">
        <w:rPr>
          <w:rStyle w:val="normaltextrun"/>
          <w:b/>
          <w:bCs/>
        </w:rPr>
        <w:t>Vad är en ”skälig lönekostnad”?</w:t>
      </w:r>
      <w:r w:rsidRPr="00AB5B93">
        <w:rPr>
          <w:rStyle w:val="eop"/>
          <w:rFonts w:eastAsiaTheme="majorEastAsia"/>
          <w:b/>
          <w:bCs/>
        </w:rPr>
        <w:t> </w:t>
      </w:r>
    </w:p>
    <w:p w14:paraId="096C1132" w14:textId="77777777" w:rsidR="00C9430A" w:rsidRDefault="00F41C1F" w:rsidP="00C9430A">
      <w:pPr>
        <w:pStyle w:val="paragraph"/>
        <w:spacing w:before="0" w:beforeAutospacing="0" w:after="0" w:afterAutospacing="0"/>
        <w:ind w:firstLine="360"/>
        <w:textAlignment w:val="baseline"/>
        <w:rPr>
          <w:rStyle w:val="normaltextrun"/>
        </w:rPr>
      </w:pPr>
      <w:r>
        <w:rPr>
          <w:rStyle w:val="normaltextrun"/>
        </w:rPr>
        <w:t>D</w:t>
      </w:r>
      <w:r w:rsidRPr="00F41C1F">
        <w:rPr>
          <w:rStyle w:val="normaltextrun"/>
        </w:rPr>
        <w:t xml:space="preserve">u </w:t>
      </w:r>
      <w:r>
        <w:rPr>
          <w:rStyle w:val="normaltextrun"/>
        </w:rPr>
        <w:t xml:space="preserve">har </w:t>
      </w:r>
      <w:r w:rsidRPr="00F41C1F">
        <w:rPr>
          <w:rStyle w:val="normaltextrun"/>
        </w:rPr>
        <w:t>rätt att ta ut en ”skälig lön” ur Vinnovas bidrag</w:t>
      </w:r>
      <w:r w:rsidR="00C9430A">
        <w:rPr>
          <w:rStyle w:val="normaltextrun"/>
        </w:rPr>
        <w:t xml:space="preserve">, </w:t>
      </w:r>
      <w:r w:rsidRPr="00F41C1F">
        <w:rPr>
          <w:rStyle w:val="normaltextrun"/>
        </w:rPr>
        <w:t xml:space="preserve">vad som är en skälig </w:t>
      </w:r>
      <w:r w:rsidR="00C9430A">
        <w:rPr>
          <w:rStyle w:val="normaltextrun"/>
        </w:rPr>
        <w:t xml:space="preserve"> </w:t>
      </w:r>
    </w:p>
    <w:p w14:paraId="7BC91005" w14:textId="77777777" w:rsidR="00C9430A" w:rsidRDefault="00F41C1F" w:rsidP="00C9430A">
      <w:pPr>
        <w:pStyle w:val="paragraph"/>
        <w:spacing w:before="0" w:beforeAutospacing="0" w:after="0" w:afterAutospacing="0"/>
        <w:ind w:firstLine="360"/>
        <w:textAlignment w:val="baseline"/>
      </w:pPr>
      <w:r w:rsidRPr="00F41C1F">
        <w:rPr>
          <w:rStyle w:val="normaltextrun"/>
        </w:rPr>
        <w:t>lön skiljer sig mellan olika branscher.</w:t>
      </w:r>
      <w:r w:rsidRPr="00F41C1F">
        <w:rPr>
          <w:rStyle w:val="eop"/>
          <w:rFonts w:eastAsiaTheme="majorEastAsia"/>
        </w:rPr>
        <w:t> </w:t>
      </w:r>
      <w:r w:rsidR="00C9430A">
        <w:t xml:space="preserve">I budgeten behöver ni redovisa faktiska </w:t>
      </w:r>
    </w:p>
    <w:p w14:paraId="0AE0C580" w14:textId="77777777" w:rsidR="00C9430A" w:rsidRDefault="00C9430A" w:rsidP="00C9430A">
      <w:pPr>
        <w:pStyle w:val="paragraph"/>
        <w:spacing w:before="0" w:beforeAutospacing="0" w:after="0" w:afterAutospacing="0"/>
        <w:ind w:firstLine="360"/>
        <w:textAlignment w:val="baseline"/>
        <w:rPr>
          <w:rStyle w:val="normaltextrun"/>
        </w:rPr>
      </w:pPr>
      <w:r>
        <w:t xml:space="preserve">lönekostnader som kommer uppstå. Vas som är skäligt beror </w:t>
      </w:r>
      <w:r w:rsidR="00F41C1F" w:rsidRPr="00F41C1F">
        <w:rPr>
          <w:rStyle w:val="normaltextrun"/>
        </w:rPr>
        <w:t xml:space="preserve">på bransch, </w:t>
      </w:r>
    </w:p>
    <w:p w14:paraId="29F01D49" w14:textId="77777777" w:rsidR="00C9430A" w:rsidRDefault="00F41C1F" w:rsidP="00C9430A">
      <w:pPr>
        <w:pStyle w:val="paragraph"/>
        <w:spacing w:before="0" w:beforeAutospacing="0" w:after="0" w:afterAutospacing="0"/>
        <w:ind w:firstLine="360"/>
        <w:textAlignment w:val="baseline"/>
        <w:rPr>
          <w:rStyle w:val="normaltextrun"/>
        </w:rPr>
      </w:pPr>
      <w:r w:rsidRPr="00F41C1F">
        <w:rPr>
          <w:rStyle w:val="normaltextrun"/>
        </w:rPr>
        <w:t xml:space="preserve">konkurrenssituation, tillgång på specialkompetens, och liknande. Hur väl </w:t>
      </w:r>
    </w:p>
    <w:p w14:paraId="4D12EB7A" w14:textId="77777777" w:rsidR="00C9430A" w:rsidRDefault="00F41C1F" w:rsidP="00C9430A">
      <w:pPr>
        <w:pStyle w:val="paragraph"/>
        <w:spacing w:before="0" w:beforeAutospacing="0" w:after="0" w:afterAutospacing="0"/>
        <w:ind w:firstLine="360"/>
        <w:textAlignment w:val="baseline"/>
        <w:rPr>
          <w:rStyle w:val="normaltextrun"/>
        </w:rPr>
      </w:pPr>
      <w:r w:rsidRPr="00F41C1F">
        <w:rPr>
          <w:rStyle w:val="normaltextrun"/>
        </w:rPr>
        <w:t xml:space="preserve">lönenivån i ansökan motiverats bedöms under bedömningskriteriet </w:t>
      </w:r>
    </w:p>
    <w:p w14:paraId="194DAF86" w14:textId="77777777" w:rsidR="00C9430A" w:rsidRDefault="00F41C1F" w:rsidP="00C9430A">
      <w:pPr>
        <w:pStyle w:val="paragraph"/>
        <w:spacing w:before="0" w:beforeAutospacing="0" w:after="0" w:afterAutospacing="0"/>
        <w:ind w:firstLine="360"/>
        <w:textAlignment w:val="baseline"/>
        <w:rPr>
          <w:rStyle w:val="normaltextrun"/>
          <w:i/>
          <w:iCs/>
        </w:rPr>
      </w:pPr>
      <w:r w:rsidRPr="00F41C1F">
        <w:rPr>
          <w:rStyle w:val="normaltextrun"/>
        </w:rPr>
        <w:t>genomförande under kriteriet</w:t>
      </w:r>
      <w:r w:rsidRPr="00F41C1F">
        <w:rPr>
          <w:rStyle w:val="normaltextrun"/>
          <w:i/>
          <w:iCs/>
        </w:rPr>
        <w:t xml:space="preserve"> i vilket mån ansökan tydligt visar att budget, </w:t>
      </w:r>
    </w:p>
    <w:p w14:paraId="66E43B40" w14:textId="5CC1FE82" w:rsidR="00C9430A" w:rsidRDefault="00F41C1F" w:rsidP="00C9430A">
      <w:pPr>
        <w:pStyle w:val="paragraph"/>
        <w:spacing w:before="0" w:beforeAutospacing="0" w:after="0" w:afterAutospacing="0"/>
        <w:ind w:firstLine="360"/>
        <w:textAlignment w:val="baseline"/>
        <w:rPr>
          <w:rStyle w:val="normaltextrun"/>
          <w:i/>
          <w:iCs/>
        </w:rPr>
      </w:pPr>
      <w:r w:rsidRPr="00F41C1F">
        <w:rPr>
          <w:rStyle w:val="normaltextrun"/>
          <w:i/>
          <w:iCs/>
        </w:rPr>
        <w:t xml:space="preserve">plan och angreppssätt för projektet är relevanta i relation till projektets mål, </w:t>
      </w:r>
    </w:p>
    <w:p w14:paraId="1F04C660" w14:textId="77777777" w:rsidR="00C9430A" w:rsidRDefault="00F41C1F" w:rsidP="00C9430A">
      <w:pPr>
        <w:pStyle w:val="paragraph"/>
        <w:spacing w:before="0" w:beforeAutospacing="0" w:after="0" w:afterAutospacing="0"/>
        <w:ind w:firstLine="360"/>
        <w:textAlignment w:val="baseline"/>
        <w:rPr>
          <w:rStyle w:val="normaltextrun"/>
          <w:i/>
          <w:iCs/>
        </w:rPr>
      </w:pPr>
      <w:r w:rsidRPr="00F41C1F">
        <w:rPr>
          <w:rStyle w:val="normaltextrun"/>
          <w:i/>
          <w:iCs/>
        </w:rPr>
        <w:t xml:space="preserve">exempelvis om personalkostnader, konsultarvoden eller indirekta kostnader är </w:t>
      </w:r>
    </w:p>
    <w:p w14:paraId="31DEC540" w14:textId="5453698A" w:rsidR="00F41C1F" w:rsidRPr="00F41C1F" w:rsidRDefault="00F41C1F" w:rsidP="00C9430A">
      <w:pPr>
        <w:pStyle w:val="paragraph"/>
        <w:spacing w:before="0" w:beforeAutospacing="0" w:after="0" w:afterAutospacing="0"/>
        <w:ind w:firstLine="360"/>
        <w:textAlignment w:val="baseline"/>
      </w:pPr>
      <w:r w:rsidRPr="00F41C1F">
        <w:rPr>
          <w:rStyle w:val="normaltextrun"/>
          <w:i/>
          <w:iCs/>
        </w:rPr>
        <w:t>skäliga (inte för höga eller för låga).</w:t>
      </w:r>
      <w:r w:rsidRPr="00F41C1F">
        <w:rPr>
          <w:rStyle w:val="eop"/>
          <w:rFonts w:eastAsiaTheme="majorEastAsia"/>
        </w:rPr>
        <w:t> </w:t>
      </w:r>
    </w:p>
    <w:p w14:paraId="03C5B18C" w14:textId="77777777" w:rsidR="00F41C1F" w:rsidRDefault="00F41C1F" w:rsidP="00F41C1F">
      <w:pPr>
        <w:pStyle w:val="paragraph"/>
        <w:spacing w:before="0" w:beforeAutospacing="0" w:after="0" w:afterAutospacing="0"/>
        <w:textAlignment w:val="baseline"/>
        <w:rPr>
          <w:rStyle w:val="normaltextrun"/>
        </w:rPr>
      </w:pPr>
    </w:p>
    <w:p w14:paraId="5FEFAE31" w14:textId="3CEADB92" w:rsidR="00F41C1F" w:rsidRDefault="00F41C1F" w:rsidP="00F41C1F">
      <w:pPr>
        <w:pStyle w:val="paragraph"/>
        <w:spacing w:before="0" w:beforeAutospacing="0" w:after="0" w:afterAutospacing="0"/>
        <w:ind w:left="360"/>
        <w:textAlignment w:val="baseline"/>
        <w:rPr>
          <w:rStyle w:val="eop"/>
          <w:rFonts w:eastAsiaTheme="majorEastAsia"/>
        </w:rPr>
      </w:pPr>
      <w:r w:rsidRPr="00F41C1F">
        <w:rPr>
          <w:rStyle w:val="normaltextrun"/>
        </w:rPr>
        <w:t>Alla löner måste betalas ut och bokföras (vara faktiska och reviderbara). Det är ok att senarelägga en löneutbetalning genom att bokföra det som en löneskuld i bokföringen.</w:t>
      </w:r>
      <w:r w:rsidRPr="00F41C1F">
        <w:rPr>
          <w:rStyle w:val="eop"/>
          <w:rFonts w:eastAsiaTheme="majorEastAsia"/>
        </w:rPr>
        <w:t> </w:t>
      </w:r>
      <w:r w:rsidRPr="00F41C1F">
        <w:rPr>
          <w:rStyle w:val="normaltextrun"/>
        </w:rPr>
        <w:t>I lönekostnaden ingår bruttolön och faktiska lönebikostnader, exempelvis sociala avgifter, obligatoriska pensionsavsättningar, obligatoriska försäkringar och avgifter samt semesterersättning. Skattepliktiga förmåner ska inte räknas in.</w:t>
      </w:r>
      <w:r w:rsidRPr="00F41C1F">
        <w:rPr>
          <w:rStyle w:val="eop"/>
          <w:rFonts w:eastAsiaTheme="majorEastAsia"/>
        </w:rPr>
        <w:t> </w:t>
      </w:r>
    </w:p>
    <w:p w14:paraId="51E8BAE3" w14:textId="77777777" w:rsidR="00021B2E" w:rsidRDefault="00021B2E" w:rsidP="00F41C1F">
      <w:pPr>
        <w:pStyle w:val="paragraph"/>
        <w:spacing w:before="0" w:beforeAutospacing="0" w:after="0" w:afterAutospacing="0"/>
        <w:ind w:left="360"/>
        <w:textAlignment w:val="baseline"/>
        <w:rPr>
          <w:rStyle w:val="eop"/>
          <w:rFonts w:eastAsiaTheme="majorEastAsia"/>
        </w:rPr>
      </w:pPr>
    </w:p>
    <w:p w14:paraId="5D19A3EC" w14:textId="77777777" w:rsidR="00021B2E" w:rsidRPr="00AB5B93" w:rsidRDefault="00021B2E" w:rsidP="00021B2E">
      <w:pPr>
        <w:pStyle w:val="paragraph"/>
        <w:numPr>
          <w:ilvl w:val="0"/>
          <w:numId w:val="22"/>
        </w:numPr>
        <w:spacing w:before="0" w:beforeAutospacing="0" w:after="0" w:afterAutospacing="0"/>
        <w:textAlignment w:val="baseline"/>
        <w:rPr>
          <w:rFonts w:eastAsiaTheme="minorEastAsia"/>
          <w:b/>
          <w:bCs/>
        </w:rPr>
      </w:pPr>
      <w:r w:rsidRPr="00AB5B93">
        <w:rPr>
          <w:b/>
          <w:bCs/>
        </w:rPr>
        <w:t>Kan arbetstimmar räknas in i utlysningen nedan eller enbart kontanta medel?</w:t>
      </w:r>
    </w:p>
    <w:p w14:paraId="3BB2873A" w14:textId="77777777" w:rsidR="00021B2E" w:rsidRPr="0048585A" w:rsidRDefault="00021B2E" w:rsidP="00021B2E">
      <w:pPr>
        <w:pStyle w:val="paragraph"/>
        <w:spacing w:before="0" w:beforeAutospacing="0" w:after="0" w:afterAutospacing="0"/>
        <w:ind w:left="360"/>
        <w:rPr>
          <w:rStyle w:val="normaltextrun"/>
          <w:rFonts w:eastAsiaTheme="majorEastAsia"/>
        </w:rPr>
      </w:pPr>
      <w:r w:rsidRPr="37E9091E">
        <w:rPr>
          <w:rStyle w:val="normaltextrun"/>
          <w:rFonts w:eastAsiaTheme="majorEastAsia"/>
        </w:rPr>
        <w:t>Ja</w:t>
      </w:r>
      <w:r>
        <w:rPr>
          <w:rStyle w:val="normaltextrun"/>
          <w:rFonts w:eastAsiaTheme="majorEastAsia"/>
        </w:rPr>
        <w:t>, se fråga 25 om personalkostnader ovan.</w:t>
      </w:r>
    </w:p>
    <w:p w14:paraId="578AD082" w14:textId="77777777" w:rsidR="00F41C1F" w:rsidRDefault="00F41C1F" w:rsidP="00F41C1F">
      <w:pPr>
        <w:pStyle w:val="paragraph"/>
        <w:spacing w:before="0" w:beforeAutospacing="0" w:after="0" w:afterAutospacing="0"/>
        <w:ind w:firstLine="360"/>
        <w:textAlignment w:val="baseline"/>
        <w:rPr>
          <w:rStyle w:val="normaltextrun"/>
          <w:b/>
          <w:bCs/>
        </w:rPr>
      </w:pPr>
    </w:p>
    <w:p w14:paraId="0BCBB2D6" w14:textId="06CD1C0C" w:rsidR="00F41C1F" w:rsidRPr="00AB5B93" w:rsidRDefault="00F41C1F" w:rsidP="01984CAB">
      <w:pPr>
        <w:pStyle w:val="paragraph"/>
        <w:numPr>
          <w:ilvl w:val="0"/>
          <w:numId w:val="22"/>
        </w:numPr>
        <w:spacing w:before="0" w:beforeAutospacing="0" w:after="0" w:afterAutospacing="0"/>
        <w:textAlignment w:val="baseline"/>
        <w:rPr>
          <w:rFonts w:eastAsiaTheme="minorEastAsia"/>
          <w:b/>
          <w:bCs/>
        </w:rPr>
      </w:pPr>
      <w:r w:rsidRPr="00AB5B93">
        <w:rPr>
          <w:rStyle w:val="normaltextrun"/>
          <w:b/>
          <w:bCs/>
        </w:rPr>
        <w:t xml:space="preserve">Hur mycket overhead </w:t>
      </w:r>
      <w:r w:rsidR="00494BD9" w:rsidRPr="00AB5B93">
        <w:rPr>
          <w:rStyle w:val="normaltextrun"/>
          <w:b/>
          <w:bCs/>
        </w:rPr>
        <w:t xml:space="preserve">(indirekt kostnad) </w:t>
      </w:r>
      <w:r w:rsidRPr="00AB5B93">
        <w:rPr>
          <w:rStyle w:val="normaltextrun"/>
          <w:b/>
          <w:bCs/>
        </w:rPr>
        <w:t>får vi lägga på?</w:t>
      </w:r>
      <w:r w:rsidRPr="00AB5B93">
        <w:rPr>
          <w:rStyle w:val="eop"/>
          <w:rFonts w:eastAsiaTheme="majorEastAsia"/>
          <w:b/>
          <w:bCs/>
        </w:rPr>
        <w:t> </w:t>
      </w:r>
    </w:p>
    <w:p w14:paraId="7EB41CFD" w14:textId="1E17A2C2" w:rsidR="00F41C1F" w:rsidRPr="00F41C1F" w:rsidRDefault="00F41C1F" w:rsidP="00F41C1F">
      <w:pPr>
        <w:pStyle w:val="paragraph"/>
        <w:spacing w:before="0" w:beforeAutospacing="0" w:after="0" w:afterAutospacing="0"/>
        <w:ind w:left="360"/>
        <w:textAlignment w:val="baseline"/>
        <w:rPr>
          <w:b/>
          <w:bCs/>
        </w:rPr>
      </w:pPr>
      <w:r w:rsidRPr="00F41C1F">
        <w:rPr>
          <w:rStyle w:val="normaltextrun"/>
        </w:rPr>
        <w:t>En indirekt kostnad (overhead) är en kostnad som inte direkt kan kopplas till en bestämd kostnadsbärare, men som är nödvändig för projektets genomförande. Det kan exempelvis vara kostnader för ordinarie verksamhetslokaler, städning eller kostnader för ekonomiavdelning.</w:t>
      </w:r>
      <w:r w:rsidRPr="00F41C1F">
        <w:rPr>
          <w:rStyle w:val="eop"/>
          <w:rFonts w:eastAsiaTheme="majorEastAsia"/>
        </w:rPr>
        <w:t> </w:t>
      </w:r>
    </w:p>
    <w:p w14:paraId="162883E7" w14:textId="77777777" w:rsidR="00F41C1F" w:rsidRDefault="00F41C1F" w:rsidP="00F41C1F">
      <w:pPr>
        <w:pStyle w:val="paragraph"/>
        <w:spacing w:before="0" w:beforeAutospacing="0" w:after="0" w:afterAutospacing="0"/>
        <w:textAlignment w:val="baseline"/>
        <w:rPr>
          <w:rStyle w:val="normaltextrun"/>
        </w:rPr>
      </w:pPr>
    </w:p>
    <w:p w14:paraId="5EC9192F" w14:textId="6D346E0B" w:rsidR="00F41C1F" w:rsidRPr="00F41C1F" w:rsidRDefault="00F41C1F" w:rsidP="00F41C1F">
      <w:pPr>
        <w:pStyle w:val="paragraph"/>
        <w:spacing w:before="0" w:beforeAutospacing="0" w:after="0" w:afterAutospacing="0"/>
        <w:ind w:left="360"/>
        <w:textAlignment w:val="baseline"/>
      </w:pPr>
      <w:r w:rsidRPr="37E9091E">
        <w:rPr>
          <w:rStyle w:val="normaltextrun"/>
        </w:rPr>
        <w:t>De indirekta kostnaderna får vara högst vara 30 % av företagets personalkostnader inom projektet. Alla indirekta kostnader inom projektet måste kunna revideras och redovisas detaljerat om Vinnova</w:t>
      </w:r>
      <w:r w:rsidR="006E7365">
        <w:rPr>
          <w:rStyle w:val="normaltextrun"/>
        </w:rPr>
        <w:t xml:space="preserve">, eller revisor vid granskning, </w:t>
      </w:r>
      <w:r w:rsidRPr="37E9091E">
        <w:rPr>
          <w:rStyle w:val="normaltextrun"/>
        </w:rPr>
        <w:t>begär det. Redovisningar av indirekta kostnader behöver inte bifogas rapporteringen om inte vi begär det.</w:t>
      </w:r>
      <w:r w:rsidRPr="37E9091E">
        <w:rPr>
          <w:rStyle w:val="eop"/>
          <w:rFonts w:eastAsiaTheme="majorEastAsia"/>
        </w:rPr>
        <w:t> </w:t>
      </w:r>
    </w:p>
    <w:p w14:paraId="1899C9DB" w14:textId="1E0E720D" w:rsidR="37E9091E" w:rsidRDefault="37E9091E" w:rsidP="37E9091E">
      <w:pPr>
        <w:pStyle w:val="paragraph"/>
        <w:spacing w:before="0" w:beforeAutospacing="0" w:after="0" w:afterAutospacing="0"/>
        <w:rPr>
          <w:rStyle w:val="normaltextrun"/>
          <w:b/>
          <w:bCs/>
        </w:rPr>
      </w:pPr>
    </w:p>
    <w:p w14:paraId="63D802E7" w14:textId="434D11D9" w:rsidR="00F41C1F" w:rsidRPr="00AB5B93" w:rsidRDefault="00F41C1F" w:rsidP="01984CAB">
      <w:pPr>
        <w:pStyle w:val="paragraph"/>
        <w:numPr>
          <w:ilvl w:val="0"/>
          <w:numId w:val="22"/>
        </w:numPr>
        <w:spacing w:before="0" w:beforeAutospacing="0" w:after="0" w:afterAutospacing="0"/>
        <w:textAlignment w:val="baseline"/>
        <w:rPr>
          <w:rStyle w:val="eop"/>
          <w:rFonts w:eastAsiaTheme="minorEastAsia"/>
          <w:b/>
          <w:bCs/>
        </w:rPr>
      </w:pPr>
      <w:r w:rsidRPr="00AB5B93">
        <w:rPr>
          <w:rStyle w:val="normaltextrun"/>
          <w:b/>
          <w:bCs/>
        </w:rPr>
        <w:t>Få</w:t>
      </w:r>
      <w:r w:rsidR="00AB5B93">
        <w:rPr>
          <w:rStyle w:val="normaltextrun"/>
          <w:b/>
          <w:bCs/>
        </w:rPr>
        <w:t>r</w:t>
      </w:r>
      <w:r w:rsidRPr="00AB5B93">
        <w:rPr>
          <w:rStyle w:val="normaltextrun"/>
          <w:b/>
          <w:bCs/>
        </w:rPr>
        <w:t xml:space="preserve"> jag köpa utrustning för bidraget?</w:t>
      </w:r>
      <w:r w:rsidRPr="00AB5B93">
        <w:rPr>
          <w:rStyle w:val="eop"/>
          <w:rFonts w:eastAsiaTheme="majorEastAsia"/>
          <w:b/>
          <w:bCs/>
        </w:rPr>
        <w:t> </w:t>
      </w:r>
    </w:p>
    <w:p w14:paraId="70F44828" w14:textId="77777777" w:rsidR="00F41C1F" w:rsidRPr="00F41C1F" w:rsidRDefault="00F41C1F" w:rsidP="00F41C1F">
      <w:pPr>
        <w:pStyle w:val="paragraph"/>
        <w:spacing w:before="0" w:beforeAutospacing="0" w:after="0" w:afterAutospacing="0"/>
        <w:ind w:left="360"/>
        <w:textAlignment w:val="baseline"/>
      </w:pPr>
      <w:r w:rsidRPr="00F41C1F">
        <w:rPr>
          <w:rStyle w:val="normaltextrun"/>
        </w:rPr>
        <w:t>Vi godkänner enbart kostnader som uppstår inom projekttiden enligt gängse avskrivningsregler.</w:t>
      </w:r>
      <w:r w:rsidRPr="00F41C1F">
        <w:rPr>
          <w:rStyle w:val="eop"/>
          <w:rFonts w:eastAsiaTheme="majorEastAsia"/>
        </w:rPr>
        <w:t> </w:t>
      </w:r>
    </w:p>
    <w:p w14:paraId="430D7D9F" w14:textId="77777777" w:rsidR="00F41C1F" w:rsidRDefault="00F41C1F" w:rsidP="00F41C1F">
      <w:pPr>
        <w:pStyle w:val="paragraph"/>
        <w:spacing w:before="0" w:beforeAutospacing="0" w:after="0" w:afterAutospacing="0"/>
        <w:textAlignment w:val="baseline"/>
        <w:rPr>
          <w:rStyle w:val="normaltextrun"/>
        </w:rPr>
      </w:pPr>
    </w:p>
    <w:p w14:paraId="66812A7A" w14:textId="0FC98DE3" w:rsidR="00F41C1F" w:rsidRPr="00F41C1F" w:rsidRDefault="00F41C1F" w:rsidP="00F41C1F">
      <w:pPr>
        <w:pStyle w:val="paragraph"/>
        <w:spacing w:before="0" w:beforeAutospacing="0" w:after="0" w:afterAutospacing="0"/>
        <w:ind w:left="360"/>
        <w:textAlignment w:val="baseline"/>
      </w:pPr>
      <w:r w:rsidRPr="00F41C1F">
        <w:rPr>
          <w:rStyle w:val="normaltextrun"/>
        </w:rPr>
        <w:t xml:space="preserve">Exempel: Kostnaden är 12 000 kr, avskrivningstiden är 3 år och projekttiden är 6 månader. Då får </w:t>
      </w:r>
      <w:r w:rsidR="002D5388">
        <w:rPr>
          <w:rStyle w:val="normaltextrun"/>
        </w:rPr>
        <w:t>projektet</w:t>
      </w:r>
      <w:r w:rsidRPr="00F41C1F">
        <w:rPr>
          <w:rStyle w:val="normaltextrun"/>
        </w:rPr>
        <w:t xml:space="preserve"> använda 2000 kr (6 månader av tre år = 16,67%) av Vinnovas bidrag för att finansiera inköpet av utrustningen.</w:t>
      </w:r>
      <w:r w:rsidRPr="00F41C1F">
        <w:rPr>
          <w:rStyle w:val="eop"/>
          <w:rFonts w:eastAsiaTheme="majorEastAsia"/>
        </w:rPr>
        <w:t> </w:t>
      </w:r>
    </w:p>
    <w:p w14:paraId="48A5B0DD" w14:textId="77777777" w:rsidR="00F41C1F" w:rsidRDefault="00F41C1F" w:rsidP="00F41C1F">
      <w:pPr>
        <w:pStyle w:val="paragraph"/>
        <w:spacing w:before="0" w:beforeAutospacing="0" w:after="0" w:afterAutospacing="0"/>
        <w:textAlignment w:val="baseline"/>
        <w:rPr>
          <w:rStyle w:val="normaltextrun"/>
        </w:rPr>
      </w:pPr>
    </w:p>
    <w:p w14:paraId="04478595" w14:textId="77992176" w:rsidR="00F41C1F" w:rsidRPr="00F41C1F" w:rsidRDefault="00F41C1F" w:rsidP="00F41C1F">
      <w:pPr>
        <w:pStyle w:val="paragraph"/>
        <w:spacing w:before="0" w:beforeAutospacing="0" w:after="0" w:afterAutospacing="0"/>
        <w:ind w:left="360"/>
        <w:textAlignment w:val="baseline"/>
      </w:pPr>
      <w:r w:rsidRPr="00F41C1F">
        <w:rPr>
          <w:rStyle w:val="normaltextrun"/>
        </w:rPr>
        <w:t>Projekttiden är den maximala tiden som får användas. Om en utrustning köps i mitten av projektet ska endast resterande projekttid användas för att ta fram kostnaden.</w:t>
      </w:r>
      <w:r w:rsidRPr="00F41C1F">
        <w:rPr>
          <w:rStyle w:val="eop"/>
          <w:rFonts w:eastAsiaTheme="majorEastAsia"/>
        </w:rPr>
        <w:t> </w:t>
      </w:r>
    </w:p>
    <w:p w14:paraId="7CFD49E0" w14:textId="77777777" w:rsidR="00F41C1F" w:rsidRDefault="00F41C1F" w:rsidP="00F41C1F">
      <w:pPr>
        <w:pStyle w:val="paragraph"/>
        <w:spacing w:before="0" w:beforeAutospacing="0" w:after="0" w:afterAutospacing="0"/>
        <w:textAlignment w:val="baseline"/>
        <w:rPr>
          <w:rStyle w:val="normaltextrun"/>
        </w:rPr>
      </w:pPr>
    </w:p>
    <w:p w14:paraId="46DC50E3" w14:textId="177EF803" w:rsidR="00F41C1F" w:rsidRPr="00F41C1F" w:rsidRDefault="00F41C1F" w:rsidP="00F41C1F">
      <w:pPr>
        <w:pStyle w:val="paragraph"/>
        <w:spacing w:before="0" w:beforeAutospacing="0" w:after="0" w:afterAutospacing="0"/>
        <w:ind w:left="360"/>
        <w:textAlignment w:val="baseline"/>
      </w:pPr>
      <w:r w:rsidRPr="37E9091E">
        <w:rPr>
          <w:rStyle w:val="normaltextrun"/>
        </w:rPr>
        <w:t>Detsamma gäller hyreskostnader. Om det finns en fungerande hyresmarknad är det tillåtet att ta upp motsvarande hyreskostnaden, men enbart under projekttiden.</w:t>
      </w:r>
      <w:r w:rsidRPr="37E9091E">
        <w:rPr>
          <w:rStyle w:val="eop"/>
          <w:rFonts w:eastAsiaTheme="majorEastAsia"/>
        </w:rPr>
        <w:t> </w:t>
      </w:r>
    </w:p>
    <w:p w14:paraId="1D232D95" w14:textId="2E3047D3" w:rsidR="37E9091E" w:rsidRDefault="37E9091E" w:rsidP="37E9091E">
      <w:pPr>
        <w:pStyle w:val="paragraph"/>
        <w:spacing w:before="0" w:beforeAutospacing="0" w:after="0" w:afterAutospacing="0"/>
        <w:rPr>
          <w:b/>
          <w:bCs/>
        </w:rPr>
      </w:pPr>
    </w:p>
    <w:p w14:paraId="0D17F14E" w14:textId="0F13F845" w:rsidR="00F41C1F" w:rsidRPr="00AB5B93" w:rsidRDefault="00F41C1F" w:rsidP="01984CAB">
      <w:pPr>
        <w:pStyle w:val="paragraph"/>
        <w:numPr>
          <w:ilvl w:val="0"/>
          <w:numId w:val="22"/>
        </w:numPr>
        <w:spacing w:before="0" w:beforeAutospacing="0" w:after="0" w:afterAutospacing="0"/>
        <w:textAlignment w:val="baseline"/>
        <w:rPr>
          <w:rFonts w:eastAsiaTheme="minorEastAsia"/>
          <w:b/>
          <w:bCs/>
        </w:rPr>
      </w:pPr>
      <w:r w:rsidRPr="00AB5B93">
        <w:rPr>
          <w:rStyle w:val="normaltextrun"/>
          <w:b/>
          <w:bCs/>
        </w:rPr>
        <w:t xml:space="preserve">Kan vi </w:t>
      </w:r>
      <w:proofErr w:type="spellStart"/>
      <w:r w:rsidRPr="00AB5B93">
        <w:rPr>
          <w:rStyle w:val="spellingerror"/>
          <w:b/>
          <w:bCs/>
        </w:rPr>
        <w:t>medfinansera</w:t>
      </w:r>
      <w:proofErr w:type="spellEnd"/>
      <w:r w:rsidRPr="00AB5B93">
        <w:rPr>
          <w:rStyle w:val="normaltextrun"/>
          <w:b/>
          <w:bCs/>
        </w:rPr>
        <w:t xml:space="preserve"> med obetald arbetstid?</w:t>
      </w:r>
      <w:r w:rsidRPr="00AB5B93">
        <w:rPr>
          <w:rStyle w:val="eop"/>
          <w:rFonts w:eastAsiaTheme="majorEastAsia"/>
          <w:b/>
          <w:bCs/>
        </w:rPr>
        <w:t> </w:t>
      </w:r>
    </w:p>
    <w:p w14:paraId="6A90F2D5" w14:textId="19E2F5C3" w:rsidR="00F41C1F" w:rsidRDefault="00F41C1F" w:rsidP="00F41C1F">
      <w:pPr>
        <w:pStyle w:val="paragraph"/>
        <w:spacing w:before="0" w:beforeAutospacing="0" w:after="0" w:afterAutospacing="0"/>
        <w:ind w:left="360"/>
        <w:textAlignment w:val="baseline"/>
        <w:rPr>
          <w:rStyle w:val="eop"/>
          <w:rFonts w:eastAsiaTheme="majorEastAsia"/>
        </w:rPr>
      </w:pPr>
      <w:r w:rsidRPr="00F41C1F">
        <w:rPr>
          <w:rStyle w:val="normaltextrun"/>
        </w:rPr>
        <w:t>Obetald tid (pro-</w:t>
      </w:r>
      <w:proofErr w:type="spellStart"/>
      <w:r w:rsidRPr="00F41C1F">
        <w:rPr>
          <w:rStyle w:val="spellingerror"/>
        </w:rPr>
        <w:t>bono</w:t>
      </w:r>
      <w:proofErr w:type="spellEnd"/>
      <w:r w:rsidRPr="00F41C1F">
        <w:rPr>
          <w:rStyle w:val="normaltextrun"/>
        </w:rPr>
        <w:t>) är inte tillåtet som medfinansiering. Alla löner måste betalas ut och bokföras, dvs vara faktiska och reviderbara. (Detta gäller för övrigt alla kostnader). </w:t>
      </w:r>
      <w:r w:rsidRPr="00F41C1F">
        <w:rPr>
          <w:rStyle w:val="eop"/>
          <w:rFonts w:eastAsiaTheme="majorEastAsia"/>
        </w:rPr>
        <w:t> </w:t>
      </w:r>
    </w:p>
    <w:p w14:paraId="500A3FF1" w14:textId="77777777" w:rsidR="00F41C1F" w:rsidRPr="00F41C1F" w:rsidRDefault="00F41C1F" w:rsidP="00F41C1F">
      <w:pPr>
        <w:pStyle w:val="paragraph"/>
        <w:spacing w:before="0" w:beforeAutospacing="0" w:after="0" w:afterAutospacing="0"/>
        <w:textAlignment w:val="baseline"/>
      </w:pPr>
    </w:p>
    <w:p w14:paraId="55C0C9BE" w14:textId="77777777" w:rsidR="00F41C1F" w:rsidRPr="00F41C1F" w:rsidRDefault="00F41C1F" w:rsidP="00F41C1F">
      <w:pPr>
        <w:pStyle w:val="paragraph"/>
        <w:spacing w:before="0" w:beforeAutospacing="0" w:after="0" w:afterAutospacing="0"/>
        <w:ind w:left="360"/>
        <w:textAlignment w:val="baseline"/>
      </w:pPr>
      <w:r w:rsidRPr="00F41C1F">
        <w:rPr>
          <w:rStyle w:val="normaltextrun"/>
        </w:rPr>
        <w:t>Kostnader för projektet som täcks av annan än bidragsmottagaren och Vinnova räknas som medfinansiering, men det går inte att medfinansiera statliga bidrag med andra bidrag från andra statliga finansiärer.</w:t>
      </w:r>
      <w:r w:rsidRPr="00F41C1F">
        <w:rPr>
          <w:rStyle w:val="eop"/>
          <w:rFonts w:eastAsiaTheme="majorEastAsia"/>
        </w:rPr>
        <w:t> </w:t>
      </w:r>
    </w:p>
    <w:p w14:paraId="62F8855C" w14:textId="77777777" w:rsidR="00F41C1F" w:rsidRDefault="00F41C1F" w:rsidP="00F41C1F">
      <w:pPr>
        <w:pStyle w:val="paragraph"/>
        <w:spacing w:before="0" w:beforeAutospacing="0" w:after="0" w:afterAutospacing="0"/>
        <w:textAlignment w:val="baseline"/>
        <w:rPr>
          <w:rStyle w:val="normaltextrun"/>
        </w:rPr>
      </w:pPr>
    </w:p>
    <w:p w14:paraId="2244506C" w14:textId="3BF383DA" w:rsidR="00F41C1F" w:rsidRDefault="00F41C1F" w:rsidP="00F41C1F">
      <w:pPr>
        <w:pStyle w:val="paragraph"/>
        <w:spacing w:before="0" w:beforeAutospacing="0" w:after="0" w:afterAutospacing="0"/>
        <w:ind w:firstLine="360"/>
        <w:textAlignment w:val="baseline"/>
        <w:rPr>
          <w:rStyle w:val="eop"/>
          <w:rFonts w:eastAsiaTheme="majorEastAsia"/>
        </w:rPr>
      </w:pPr>
      <w:r w:rsidRPr="00F41C1F">
        <w:rPr>
          <w:rStyle w:val="normaltextrun"/>
        </w:rPr>
        <w:t>Vinnova finansierar endast kostnader som är hänförliga till projekttiden.</w:t>
      </w:r>
      <w:r w:rsidRPr="00F41C1F">
        <w:rPr>
          <w:rStyle w:val="eop"/>
          <w:rFonts w:eastAsiaTheme="majorEastAsia"/>
        </w:rPr>
        <w:t> </w:t>
      </w:r>
    </w:p>
    <w:p w14:paraId="454482F3" w14:textId="23B2A438" w:rsidR="00A65907" w:rsidRDefault="00A65907" w:rsidP="00A65907">
      <w:pPr>
        <w:pStyle w:val="paragraph"/>
        <w:spacing w:before="0" w:beforeAutospacing="0" w:after="0" w:afterAutospacing="0"/>
        <w:textAlignment w:val="baseline"/>
        <w:rPr>
          <w:rStyle w:val="eop"/>
          <w:rFonts w:eastAsiaTheme="majorEastAsia"/>
        </w:rPr>
      </w:pPr>
    </w:p>
    <w:p w14:paraId="1752B916" w14:textId="50242295" w:rsidR="00A65907" w:rsidRPr="00AB5B93" w:rsidRDefault="00A65907" w:rsidP="01984CAB">
      <w:pPr>
        <w:pStyle w:val="paragraph"/>
        <w:numPr>
          <w:ilvl w:val="0"/>
          <w:numId w:val="22"/>
        </w:numPr>
        <w:spacing w:before="0" w:beforeAutospacing="0" w:after="0" w:afterAutospacing="0"/>
        <w:textAlignment w:val="baseline"/>
        <w:rPr>
          <w:rStyle w:val="eop"/>
          <w:rFonts w:eastAsiaTheme="minorEastAsia"/>
          <w:b/>
          <w:bCs/>
        </w:rPr>
      </w:pPr>
      <w:r w:rsidRPr="00AB5B93">
        <w:rPr>
          <w:rStyle w:val="eop"/>
          <w:rFonts w:eastAsiaTheme="majorEastAsia"/>
          <w:b/>
          <w:bCs/>
        </w:rPr>
        <w:t xml:space="preserve">Kan </w:t>
      </w:r>
      <w:r w:rsidR="0048585A" w:rsidRPr="00AB5B93">
        <w:rPr>
          <w:rStyle w:val="eop"/>
          <w:rFonts w:eastAsiaTheme="majorEastAsia"/>
          <w:b/>
          <w:bCs/>
        </w:rPr>
        <w:t>vi ha kostnader för konsult?</w:t>
      </w:r>
    </w:p>
    <w:p w14:paraId="7E3092C5" w14:textId="67504841" w:rsidR="0048585A" w:rsidRPr="0048585A" w:rsidRDefault="0048585A" w:rsidP="1E41F288">
      <w:pPr>
        <w:pStyle w:val="paragraph"/>
        <w:spacing w:before="0" w:beforeAutospacing="0" w:after="0" w:afterAutospacing="0"/>
        <w:ind w:left="360"/>
        <w:textAlignment w:val="baseline"/>
      </w:pPr>
      <w:r w:rsidRPr="1E41F288">
        <w:rPr>
          <w:rStyle w:val="normaltextrun"/>
          <w:rFonts w:eastAsiaTheme="majorEastAsia"/>
        </w:rPr>
        <w:t xml:space="preserve">Kostnader för konsult är en stödberättigad kostnad. Se mer om konsultkostnader i kap 4.3 här: </w:t>
      </w:r>
      <w:hyperlink r:id="rId20">
        <w:r w:rsidRPr="1E41F288">
          <w:rPr>
            <w:rStyle w:val="normaltextrun"/>
            <w:rFonts w:eastAsiaTheme="majorEastAsia"/>
            <w:u w:val="single"/>
          </w:rPr>
          <w:t xml:space="preserve">Microsoft Word - guide stödberättigande kostnader -1 januari 2019.docx uppdatering inför 2020 </w:t>
        </w:r>
        <w:proofErr w:type="gramStart"/>
        <w:r w:rsidRPr="1E41F288">
          <w:rPr>
            <w:rStyle w:val="normaltextrun"/>
            <w:rFonts w:eastAsiaTheme="majorEastAsia"/>
            <w:u w:val="single"/>
          </w:rPr>
          <w:t>200206</w:t>
        </w:r>
        <w:proofErr w:type="gramEnd"/>
        <w:r w:rsidRPr="1E41F288">
          <w:rPr>
            <w:rStyle w:val="normaltextrun"/>
            <w:rFonts w:eastAsiaTheme="majorEastAsia"/>
            <w:u w:val="single"/>
          </w:rPr>
          <w:t xml:space="preserve"> (002) (vinnova.se)</w:t>
        </w:r>
      </w:hyperlink>
      <w:r w:rsidRPr="1E41F288">
        <w:rPr>
          <w:rStyle w:val="eop"/>
        </w:rPr>
        <w:t xml:space="preserve">. Om en stor andel av er budget går till konsultkostnader brukar </w:t>
      </w:r>
      <w:r w:rsidRPr="1E41F288">
        <w:rPr>
          <w:rStyle w:val="normaltextrun"/>
          <w:rFonts w:eastAsiaTheme="majorEastAsia"/>
        </w:rPr>
        <w:t>vi rekommendera att beskriva i ansökan hur den information som konsulten tar fram stannar kvar i verksamheten även efter avslutat uppdrag så det blir tydligt för bedömarna</w:t>
      </w:r>
      <w:r w:rsidR="00D75AF6" w:rsidRPr="1E41F288">
        <w:rPr>
          <w:rStyle w:val="eop"/>
        </w:rPr>
        <w:t>.</w:t>
      </w:r>
    </w:p>
    <w:p w14:paraId="0A52A944" w14:textId="5FC94C18" w:rsidR="0048585A" w:rsidRPr="0048585A" w:rsidRDefault="0048585A" w:rsidP="00021B2E">
      <w:pPr>
        <w:pStyle w:val="paragraph"/>
        <w:spacing w:before="0" w:beforeAutospacing="0" w:after="0" w:afterAutospacing="0"/>
        <w:rPr>
          <w:rStyle w:val="normaltextrun"/>
          <w:rFonts w:eastAsiaTheme="majorEastAsia"/>
        </w:rPr>
      </w:pPr>
    </w:p>
    <w:p w14:paraId="7C8BADC6" w14:textId="5D89A640" w:rsidR="0048585A" w:rsidRPr="00AB5B93" w:rsidRDefault="37E9091E" w:rsidP="01984CAB">
      <w:pPr>
        <w:pStyle w:val="paragraph"/>
        <w:numPr>
          <w:ilvl w:val="0"/>
          <w:numId w:val="22"/>
        </w:numPr>
        <w:spacing w:before="0" w:beforeAutospacing="0" w:after="0" w:afterAutospacing="0"/>
        <w:rPr>
          <w:rFonts w:eastAsiaTheme="minorEastAsia"/>
          <w:b/>
          <w:bCs/>
          <w:color w:val="242424"/>
        </w:rPr>
      </w:pPr>
      <w:r w:rsidRPr="00AB5B93">
        <w:rPr>
          <w:b/>
          <w:bCs/>
        </w:rPr>
        <w:t>Vad menas exakt med faktiska och reviderbara kostnader?</w:t>
      </w:r>
    </w:p>
    <w:p w14:paraId="22268260" w14:textId="04BBC10B" w:rsidR="0048585A" w:rsidRPr="0048585A" w:rsidRDefault="37E9091E" w:rsidP="37E9091E">
      <w:pPr>
        <w:pStyle w:val="paragraph"/>
        <w:spacing w:before="0" w:beforeAutospacing="0" w:after="0" w:afterAutospacing="0"/>
        <w:ind w:left="360"/>
        <w:rPr>
          <w:rStyle w:val="normaltextrun"/>
          <w:rFonts w:eastAsiaTheme="majorEastAsia"/>
        </w:rPr>
      </w:pPr>
      <w:r w:rsidRPr="37E9091E">
        <w:rPr>
          <w:rStyle w:val="normaltextrun"/>
          <w:rFonts w:eastAsiaTheme="majorEastAsia"/>
        </w:rPr>
        <w:t>Se i Vinnovas allmänna villkor avsnitt 6.1:</w:t>
      </w:r>
    </w:p>
    <w:p w14:paraId="1B01E18D" w14:textId="2E3DD694" w:rsidR="0048585A" w:rsidRPr="00E00D49" w:rsidRDefault="00FB1549" w:rsidP="006E7365">
      <w:pPr>
        <w:ind w:firstLine="360"/>
        <w:textAlignment w:val="baseline"/>
        <w:rPr>
          <w:rFonts w:ascii="Times New Roman" w:hAnsi="Times New Roman" w:cs="Times New Roman"/>
          <w:sz w:val="24"/>
          <w:szCs w:val="24"/>
        </w:rPr>
      </w:pPr>
      <w:hyperlink r:id="rId21">
        <w:r w:rsidR="37E9091E" w:rsidRPr="00E00D49">
          <w:rPr>
            <w:rStyle w:val="Hyperlink"/>
            <w:rFonts w:ascii="Times New Roman" w:eastAsia="Arial" w:hAnsi="Times New Roman" w:cs="Times New Roman"/>
            <w:sz w:val="24"/>
            <w:szCs w:val="24"/>
            <w:lang w:val="sv"/>
          </w:rPr>
          <w:t>allmanna-villkor-2022-flera-projektparter.pdf (vinnova.se)</w:t>
        </w:r>
      </w:hyperlink>
    </w:p>
    <w:p w14:paraId="0ADAEFCC" w14:textId="6874336C" w:rsidR="0048585A" w:rsidRPr="0048585A" w:rsidRDefault="0048585A" w:rsidP="37E9091E">
      <w:pPr>
        <w:pStyle w:val="paragraph"/>
        <w:spacing w:before="0" w:beforeAutospacing="0" w:after="0" w:afterAutospacing="0"/>
        <w:ind w:left="360"/>
        <w:rPr>
          <w:rStyle w:val="normaltextrun"/>
        </w:rPr>
      </w:pPr>
    </w:p>
    <w:p w14:paraId="6D9BCF93" w14:textId="625E42B3" w:rsidR="0048585A" w:rsidRPr="00AB5B93" w:rsidRDefault="37E9091E" w:rsidP="01984CAB">
      <w:pPr>
        <w:pStyle w:val="paragraph"/>
        <w:numPr>
          <w:ilvl w:val="0"/>
          <w:numId w:val="22"/>
        </w:numPr>
        <w:spacing w:before="0" w:beforeAutospacing="0" w:after="0" w:afterAutospacing="0"/>
        <w:rPr>
          <w:rFonts w:eastAsiaTheme="minorEastAsia"/>
          <w:b/>
          <w:bCs/>
          <w:color w:val="242424"/>
        </w:rPr>
      </w:pPr>
      <w:r w:rsidRPr="00AB5B93">
        <w:rPr>
          <w:b/>
          <w:bCs/>
        </w:rPr>
        <w:t xml:space="preserve">Misstänker att de flesta ideella och idéburna organisationer som är med här inte har några hundra tusen </w:t>
      </w:r>
      <w:r w:rsidR="00673CA1">
        <w:rPr>
          <w:b/>
          <w:bCs/>
        </w:rPr>
        <w:t xml:space="preserve">kr </w:t>
      </w:r>
      <w:r w:rsidRPr="00AB5B93">
        <w:rPr>
          <w:b/>
          <w:bCs/>
        </w:rPr>
        <w:t>liggande som de kan gå in med som egeninsats. Har Vinnova förslag på hjälp till denna egeninsats?</w:t>
      </w:r>
    </w:p>
    <w:p w14:paraId="22DAB98F" w14:textId="329F8B77" w:rsidR="0048585A" w:rsidRPr="0048585A" w:rsidRDefault="37E9091E" w:rsidP="37E9091E">
      <w:pPr>
        <w:pStyle w:val="paragraph"/>
        <w:spacing w:before="0" w:beforeAutospacing="0" w:after="0" w:afterAutospacing="0"/>
        <w:ind w:left="360"/>
        <w:rPr>
          <w:rStyle w:val="normaltextrun"/>
          <w:rFonts w:eastAsiaTheme="majorEastAsia"/>
        </w:rPr>
      </w:pPr>
      <w:r w:rsidRPr="37E9091E">
        <w:rPr>
          <w:rStyle w:val="normaltextrun"/>
          <w:rFonts w:eastAsiaTheme="majorEastAsia"/>
        </w:rPr>
        <w:t xml:space="preserve">Det är inte ovanligt att </w:t>
      </w:r>
      <w:proofErr w:type="gramStart"/>
      <w:r w:rsidR="009F3A67">
        <w:rPr>
          <w:rStyle w:val="normaltextrun"/>
          <w:rFonts w:eastAsiaTheme="majorEastAsia"/>
        </w:rPr>
        <w:t>t.ex.</w:t>
      </w:r>
      <w:proofErr w:type="gramEnd"/>
      <w:r w:rsidR="009F3A67">
        <w:rPr>
          <w:rStyle w:val="normaltextrun"/>
          <w:rFonts w:eastAsiaTheme="majorEastAsia"/>
        </w:rPr>
        <w:t xml:space="preserve"> </w:t>
      </w:r>
      <w:r w:rsidRPr="37E9091E">
        <w:rPr>
          <w:rStyle w:val="normaltextrun"/>
          <w:rFonts w:eastAsiaTheme="majorEastAsia"/>
        </w:rPr>
        <w:t>offentliga aktörer deltar i projekt med egen tid (personalkostnad)</w:t>
      </w:r>
      <w:r w:rsidR="003F6077">
        <w:rPr>
          <w:rStyle w:val="normaltextrun"/>
          <w:rFonts w:eastAsiaTheme="majorEastAsia"/>
        </w:rPr>
        <w:t xml:space="preserve">, utrustning, lokaler </w:t>
      </w:r>
      <w:r w:rsidR="00673CA1">
        <w:rPr>
          <w:rStyle w:val="normaltextrun"/>
          <w:rFonts w:eastAsiaTheme="majorEastAsia"/>
        </w:rPr>
        <w:t>etc.</w:t>
      </w:r>
      <w:r w:rsidRPr="37E9091E">
        <w:rPr>
          <w:rStyle w:val="normaltextrun"/>
          <w:rFonts w:eastAsiaTheme="majorEastAsia"/>
        </w:rPr>
        <w:t xml:space="preserve"> som ”medfinansiering”. </w:t>
      </w:r>
      <w:r w:rsidR="007344BF">
        <w:rPr>
          <w:rStyle w:val="normaltextrun"/>
          <w:rFonts w:eastAsiaTheme="majorEastAsia"/>
        </w:rPr>
        <w:t xml:space="preserve">Se </w:t>
      </w:r>
      <w:r w:rsidR="00977586">
        <w:rPr>
          <w:rStyle w:val="normaltextrun"/>
          <w:rFonts w:eastAsiaTheme="majorEastAsia"/>
        </w:rPr>
        <w:t xml:space="preserve">även frågorna ovan </w:t>
      </w:r>
      <w:r w:rsidR="002B5985">
        <w:rPr>
          <w:rStyle w:val="normaltextrun"/>
          <w:rFonts w:eastAsiaTheme="majorEastAsia"/>
        </w:rPr>
        <w:t xml:space="preserve">om </w:t>
      </w:r>
      <w:r w:rsidR="00977586">
        <w:rPr>
          <w:rStyle w:val="normaltextrun"/>
          <w:rFonts w:eastAsiaTheme="majorEastAsia"/>
        </w:rPr>
        <w:t xml:space="preserve">”Stödberättigande kostnader”. </w:t>
      </w:r>
      <w:r w:rsidR="00051F13">
        <w:rPr>
          <w:rStyle w:val="normaltextrun"/>
          <w:rFonts w:eastAsiaTheme="majorEastAsia"/>
        </w:rPr>
        <w:t>Ä</w:t>
      </w:r>
      <w:r w:rsidRPr="37E9091E">
        <w:rPr>
          <w:rStyle w:val="normaltextrun"/>
          <w:rFonts w:eastAsiaTheme="majorEastAsia"/>
        </w:rPr>
        <w:t xml:space="preserve">ven </w:t>
      </w:r>
      <w:r w:rsidR="00051F13">
        <w:rPr>
          <w:rStyle w:val="normaltextrun"/>
          <w:rFonts w:eastAsiaTheme="majorEastAsia"/>
        </w:rPr>
        <w:t>andra a</w:t>
      </w:r>
      <w:r w:rsidR="006862E2">
        <w:rPr>
          <w:rStyle w:val="normaltextrun"/>
          <w:rFonts w:eastAsiaTheme="majorEastAsia"/>
        </w:rPr>
        <w:t xml:space="preserve">ktörer/parter såsom </w:t>
      </w:r>
      <w:r w:rsidRPr="37E9091E">
        <w:rPr>
          <w:rStyle w:val="normaltextrun"/>
          <w:rFonts w:eastAsiaTheme="majorEastAsia"/>
        </w:rPr>
        <w:t xml:space="preserve">akademi, institut och företag </w:t>
      </w:r>
      <w:r w:rsidR="006862E2">
        <w:rPr>
          <w:rStyle w:val="normaltextrun"/>
          <w:rFonts w:eastAsiaTheme="majorEastAsia"/>
        </w:rPr>
        <w:t xml:space="preserve">kan förstås också bidra med </w:t>
      </w:r>
      <w:r w:rsidR="0071590C">
        <w:rPr>
          <w:rStyle w:val="normaltextrun"/>
          <w:rFonts w:eastAsiaTheme="majorEastAsia"/>
        </w:rPr>
        <w:t xml:space="preserve">egen tid </w:t>
      </w:r>
      <w:r w:rsidRPr="37E9091E">
        <w:rPr>
          <w:rStyle w:val="normaltextrun"/>
          <w:rFonts w:eastAsiaTheme="majorEastAsia"/>
        </w:rPr>
        <w:t xml:space="preserve">även om det är </w:t>
      </w:r>
      <w:r w:rsidR="009B5FF7">
        <w:rPr>
          <w:rStyle w:val="normaltextrun"/>
          <w:rFonts w:eastAsiaTheme="majorEastAsia"/>
        </w:rPr>
        <w:t>lite ovanligare.</w:t>
      </w:r>
      <w:r w:rsidR="007344BF">
        <w:rPr>
          <w:rStyle w:val="normaltextrun"/>
          <w:rFonts w:eastAsiaTheme="majorEastAsia"/>
        </w:rPr>
        <w:t xml:space="preserve"> </w:t>
      </w:r>
    </w:p>
    <w:p w14:paraId="738F61E2" w14:textId="61E66C52" w:rsidR="0048585A" w:rsidRPr="0048585A" w:rsidRDefault="0048585A" w:rsidP="37E9091E">
      <w:pPr>
        <w:pStyle w:val="paragraph"/>
        <w:spacing w:before="0" w:beforeAutospacing="0" w:after="0" w:afterAutospacing="0"/>
        <w:ind w:left="360"/>
        <w:rPr>
          <w:rStyle w:val="normaltextrun"/>
        </w:rPr>
      </w:pPr>
    </w:p>
    <w:p w14:paraId="7054C789" w14:textId="12AF0E3D" w:rsidR="0048585A" w:rsidRPr="0048585A" w:rsidRDefault="37E9091E" w:rsidP="37E9091E">
      <w:pPr>
        <w:pStyle w:val="Heading2"/>
        <w:rPr>
          <w:rFonts w:ascii="Times New Roman" w:hAnsi="Times New Roman" w:cs="Times New Roman"/>
        </w:rPr>
      </w:pPr>
      <w:bookmarkStart w:id="6" w:name="_Toc97286129"/>
      <w:proofErr w:type="spellStart"/>
      <w:r w:rsidRPr="01984CAB">
        <w:rPr>
          <w:rFonts w:ascii="Times New Roman" w:hAnsi="Times New Roman" w:cs="Times New Roman"/>
        </w:rPr>
        <w:t>Bedömning</w:t>
      </w:r>
      <w:proofErr w:type="spellEnd"/>
      <w:r w:rsidRPr="01984CAB">
        <w:rPr>
          <w:rFonts w:ascii="Times New Roman" w:hAnsi="Times New Roman" w:cs="Times New Roman"/>
        </w:rPr>
        <w:t xml:space="preserve"> </w:t>
      </w:r>
      <w:proofErr w:type="spellStart"/>
      <w:r w:rsidRPr="01984CAB">
        <w:rPr>
          <w:rFonts w:ascii="Times New Roman" w:hAnsi="Times New Roman" w:cs="Times New Roman"/>
        </w:rPr>
        <w:t>och</w:t>
      </w:r>
      <w:proofErr w:type="spellEnd"/>
      <w:r w:rsidRPr="01984CAB">
        <w:rPr>
          <w:rFonts w:ascii="Times New Roman" w:hAnsi="Times New Roman" w:cs="Times New Roman"/>
        </w:rPr>
        <w:t xml:space="preserve"> </w:t>
      </w:r>
      <w:proofErr w:type="spellStart"/>
      <w:r w:rsidRPr="01984CAB">
        <w:rPr>
          <w:rFonts w:ascii="Times New Roman" w:hAnsi="Times New Roman" w:cs="Times New Roman"/>
        </w:rPr>
        <w:t>beslut</w:t>
      </w:r>
      <w:bookmarkEnd w:id="6"/>
      <w:proofErr w:type="spellEnd"/>
    </w:p>
    <w:p w14:paraId="59D758B2" w14:textId="5CCB5119" w:rsidR="0048585A" w:rsidRPr="0048585A" w:rsidRDefault="0048585A" w:rsidP="37E9091E">
      <w:pPr>
        <w:pStyle w:val="paragraph"/>
        <w:spacing w:before="0" w:beforeAutospacing="0" w:after="0" w:afterAutospacing="0"/>
        <w:rPr>
          <w:color w:val="242424"/>
        </w:rPr>
      </w:pPr>
    </w:p>
    <w:p w14:paraId="65CFEF29" w14:textId="4048356B" w:rsidR="0048585A" w:rsidRPr="0048585A" w:rsidRDefault="37E9091E" w:rsidP="01984CAB">
      <w:pPr>
        <w:pStyle w:val="paragraph"/>
        <w:numPr>
          <w:ilvl w:val="0"/>
          <w:numId w:val="22"/>
        </w:numPr>
        <w:spacing w:before="0" w:beforeAutospacing="0" w:after="0" w:afterAutospacing="0"/>
        <w:rPr>
          <w:rFonts w:asciiTheme="majorEastAsia" w:eastAsiaTheme="majorEastAsia" w:hAnsiTheme="majorEastAsia" w:cstheme="majorEastAsia"/>
          <w:b/>
          <w:bCs/>
          <w:color w:val="242424"/>
        </w:rPr>
      </w:pPr>
      <w:r w:rsidRPr="01984CAB">
        <w:rPr>
          <w:rStyle w:val="normaltextrun"/>
          <w:rFonts w:eastAsiaTheme="majorEastAsia"/>
          <w:b/>
          <w:bCs/>
        </w:rPr>
        <w:t>Tas beslut om vilka ansökningar som beviljas löpande, eller i en klump vid ett tillfälle?</w:t>
      </w:r>
    </w:p>
    <w:p w14:paraId="44992786" w14:textId="02C2C6F8" w:rsidR="0048585A" w:rsidRPr="0048585A" w:rsidRDefault="37E9091E" w:rsidP="37E9091E">
      <w:pPr>
        <w:pStyle w:val="paragraph"/>
        <w:spacing w:before="0" w:beforeAutospacing="0" w:after="0" w:afterAutospacing="0"/>
        <w:ind w:left="360"/>
        <w:rPr>
          <w:rStyle w:val="normaltextrun"/>
          <w:rFonts w:eastAsiaTheme="majorEastAsia"/>
        </w:rPr>
      </w:pPr>
      <w:r w:rsidRPr="37E9091E">
        <w:rPr>
          <w:rStyle w:val="normaltextrun"/>
          <w:rFonts w:eastAsiaTheme="majorEastAsia"/>
        </w:rPr>
        <w:t xml:space="preserve">Beslut meddelas samtliga sökande </w:t>
      </w:r>
      <w:r w:rsidR="00544210">
        <w:rPr>
          <w:rStyle w:val="normaltextrun"/>
          <w:rFonts w:eastAsiaTheme="majorEastAsia"/>
        </w:rPr>
        <w:t xml:space="preserve">senast </w:t>
      </w:r>
      <w:r w:rsidRPr="37E9091E">
        <w:rPr>
          <w:rStyle w:val="normaltextrun"/>
          <w:rFonts w:eastAsiaTheme="majorEastAsia"/>
        </w:rPr>
        <w:t xml:space="preserve">den </w:t>
      </w:r>
      <w:r w:rsidR="00613537">
        <w:rPr>
          <w:rStyle w:val="normaltextrun"/>
          <w:rFonts w:eastAsiaTheme="majorEastAsia"/>
        </w:rPr>
        <w:t>15</w:t>
      </w:r>
      <w:r w:rsidRPr="37E9091E">
        <w:rPr>
          <w:rStyle w:val="normaltextrun"/>
          <w:rFonts w:eastAsiaTheme="majorEastAsia"/>
        </w:rPr>
        <w:t xml:space="preserve"> </w:t>
      </w:r>
      <w:r w:rsidR="00613537">
        <w:rPr>
          <w:rStyle w:val="normaltextrun"/>
          <w:rFonts w:eastAsiaTheme="majorEastAsia"/>
        </w:rPr>
        <w:t>oktober</w:t>
      </w:r>
      <w:r w:rsidRPr="37E9091E">
        <w:rPr>
          <w:rStyle w:val="normaltextrun"/>
          <w:rFonts w:eastAsiaTheme="majorEastAsia"/>
        </w:rPr>
        <w:t xml:space="preserve"> 202</w:t>
      </w:r>
      <w:r w:rsidR="00613537">
        <w:rPr>
          <w:rStyle w:val="normaltextrun"/>
          <w:rFonts w:eastAsiaTheme="majorEastAsia"/>
        </w:rPr>
        <w:t>3</w:t>
      </w:r>
      <w:r w:rsidRPr="37E9091E">
        <w:rPr>
          <w:rStyle w:val="normaltextrun"/>
          <w:rFonts w:eastAsiaTheme="majorEastAsia"/>
        </w:rPr>
        <w:t>.</w:t>
      </w:r>
    </w:p>
    <w:p w14:paraId="4C6F04DF" w14:textId="5BF9E501" w:rsidR="0048585A" w:rsidRPr="0048585A" w:rsidRDefault="0048585A" w:rsidP="37E9091E">
      <w:pPr>
        <w:rPr>
          <w:rFonts w:eastAsia="Calibri"/>
        </w:rPr>
      </w:pPr>
    </w:p>
    <w:p w14:paraId="05CBA601" w14:textId="71591CEB" w:rsidR="0048585A" w:rsidRPr="0048585A" w:rsidRDefault="37E9091E" w:rsidP="01984CAB">
      <w:pPr>
        <w:pStyle w:val="paragraph"/>
        <w:numPr>
          <w:ilvl w:val="0"/>
          <w:numId w:val="22"/>
        </w:numPr>
        <w:spacing w:before="0" w:beforeAutospacing="0" w:after="0" w:afterAutospacing="0"/>
        <w:rPr>
          <w:rFonts w:asciiTheme="majorEastAsia" w:eastAsiaTheme="majorEastAsia" w:hAnsiTheme="majorEastAsia" w:cstheme="majorEastAsia"/>
          <w:b/>
          <w:bCs/>
          <w:color w:val="242424"/>
        </w:rPr>
      </w:pPr>
      <w:r w:rsidRPr="01984CAB">
        <w:rPr>
          <w:rStyle w:val="normaltextrun"/>
          <w:rFonts w:eastAsiaTheme="majorEastAsia"/>
          <w:b/>
          <w:bCs/>
        </w:rPr>
        <w:t xml:space="preserve">Kan </w:t>
      </w:r>
      <w:r w:rsidR="00BF3325">
        <w:rPr>
          <w:rStyle w:val="normaltextrun"/>
          <w:rFonts w:eastAsiaTheme="majorEastAsia"/>
          <w:b/>
          <w:bCs/>
        </w:rPr>
        <w:t>Vinnova</w:t>
      </w:r>
      <w:r w:rsidRPr="01984CAB">
        <w:rPr>
          <w:rStyle w:val="normaltextrun"/>
          <w:rFonts w:eastAsiaTheme="majorEastAsia"/>
          <w:b/>
          <w:bCs/>
        </w:rPr>
        <w:t xml:space="preserve"> begära in kompletteringar efter ansökningen är inlämnad?</w:t>
      </w:r>
    </w:p>
    <w:p w14:paraId="6D4C390E" w14:textId="63D2973F" w:rsidR="0048585A" w:rsidRPr="0048585A" w:rsidRDefault="37E9091E" w:rsidP="37E9091E">
      <w:pPr>
        <w:pStyle w:val="paragraph"/>
        <w:spacing w:before="0" w:beforeAutospacing="0" w:after="0" w:afterAutospacing="0"/>
        <w:ind w:left="360"/>
        <w:rPr>
          <w:rStyle w:val="normaltextrun"/>
          <w:rFonts w:eastAsiaTheme="majorEastAsia"/>
        </w:rPr>
      </w:pPr>
      <w:r w:rsidRPr="37E9091E">
        <w:rPr>
          <w:rStyle w:val="normaltextrun"/>
          <w:rFonts w:eastAsiaTheme="majorEastAsia"/>
        </w:rPr>
        <w:t>Ja, men sökande kan inte lämna in komplettering om vi inte har bett om det.</w:t>
      </w:r>
    </w:p>
    <w:p w14:paraId="0AB477A4" w14:textId="44A5BE44" w:rsidR="0048585A" w:rsidRPr="0048585A" w:rsidRDefault="0048585A" w:rsidP="37E9091E">
      <w:pPr>
        <w:rPr>
          <w:rFonts w:eastAsia="Calibri"/>
        </w:rPr>
      </w:pPr>
    </w:p>
    <w:p w14:paraId="5256F754" w14:textId="1DD982FA" w:rsidR="0048585A" w:rsidRPr="00AB5B93" w:rsidRDefault="37E9091E" w:rsidP="01984CAB">
      <w:pPr>
        <w:pStyle w:val="ListParagraph"/>
        <w:numPr>
          <w:ilvl w:val="0"/>
          <w:numId w:val="22"/>
        </w:numPr>
        <w:rPr>
          <w:rFonts w:ascii="Times New Roman" w:eastAsiaTheme="minorEastAsia" w:hAnsi="Times New Roman" w:cs="Times New Roman"/>
          <w:b/>
          <w:bCs/>
          <w:sz w:val="24"/>
          <w:szCs w:val="24"/>
          <w:lang w:val="sv-SE"/>
        </w:rPr>
      </w:pPr>
      <w:r w:rsidRPr="00AB5B93">
        <w:rPr>
          <w:rFonts w:ascii="Times New Roman" w:eastAsia="Calibri" w:hAnsi="Times New Roman" w:cs="Times New Roman"/>
          <w:b/>
          <w:bCs/>
          <w:sz w:val="24"/>
          <w:szCs w:val="24"/>
          <w:lang w:val="sv-SE" w:eastAsia="sv-SE"/>
        </w:rPr>
        <w:t xml:space="preserve">Måste kostnaderna vara utbetalda innan bidraget ges? Eller är det möjligt att få ut bidrag i förskott? </w:t>
      </w:r>
    </w:p>
    <w:p w14:paraId="4D9D3646" w14:textId="1461478C" w:rsidR="0048585A" w:rsidRPr="0048585A" w:rsidRDefault="37E9091E" w:rsidP="37E9091E">
      <w:pPr>
        <w:pStyle w:val="paragraph"/>
        <w:spacing w:before="0" w:beforeAutospacing="0" w:after="0" w:afterAutospacing="0"/>
        <w:ind w:left="360"/>
        <w:rPr>
          <w:rStyle w:val="normaltextrun"/>
          <w:rFonts w:eastAsiaTheme="majorEastAsia"/>
        </w:rPr>
      </w:pPr>
      <w:r w:rsidRPr="37E9091E">
        <w:rPr>
          <w:rStyle w:val="normaltextrun"/>
          <w:rFonts w:eastAsiaTheme="majorEastAsia"/>
        </w:rPr>
        <w:t>Medel betalas (i huvudsak) i förskott</w:t>
      </w:r>
      <w:r w:rsidR="00C21F96">
        <w:rPr>
          <w:rStyle w:val="normaltextrun"/>
          <w:rFonts w:eastAsiaTheme="majorEastAsia"/>
        </w:rPr>
        <w:t xml:space="preserve"> utbetald i perioder. </w:t>
      </w:r>
    </w:p>
    <w:p w14:paraId="4D28F1AB" w14:textId="0B19873B" w:rsidR="0048585A" w:rsidRPr="0048585A" w:rsidRDefault="0048585A" w:rsidP="37E9091E">
      <w:pPr>
        <w:pStyle w:val="paragraph"/>
        <w:spacing w:before="0" w:beforeAutospacing="0" w:after="0" w:afterAutospacing="0"/>
        <w:ind w:left="360"/>
        <w:rPr>
          <w:rStyle w:val="normaltextrun"/>
        </w:rPr>
      </w:pPr>
    </w:p>
    <w:p w14:paraId="6CAD0640" w14:textId="2D8E0CB5" w:rsidR="0048585A" w:rsidRPr="00AB5B93" w:rsidRDefault="37E9091E" w:rsidP="01984CAB">
      <w:pPr>
        <w:pStyle w:val="paragraph"/>
        <w:numPr>
          <w:ilvl w:val="0"/>
          <w:numId w:val="22"/>
        </w:numPr>
        <w:spacing w:before="0" w:beforeAutospacing="0" w:after="0" w:afterAutospacing="0"/>
        <w:rPr>
          <w:rFonts w:eastAsiaTheme="minorEastAsia"/>
          <w:b/>
          <w:bCs/>
          <w:color w:val="121619"/>
        </w:rPr>
      </w:pPr>
      <w:r w:rsidRPr="00AB5B93">
        <w:rPr>
          <w:rFonts w:eastAsiaTheme="minorEastAsia"/>
          <w:b/>
          <w:bCs/>
          <w:color w:val="121619"/>
        </w:rPr>
        <w:t>Hur snabbt kan man få pengarna?</w:t>
      </w:r>
    </w:p>
    <w:p w14:paraId="7A38AFFF" w14:textId="5F970C7C" w:rsidR="0048585A" w:rsidRPr="0048585A" w:rsidRDefault="37E9091E" w:rsidP="37E9091E">
      <w:pPr>
        <w:pStyle w:val="paragraph"/>
        <w:spacing w:before="0" w:beforeAutospacing="0" w:after="0" w:afterAutospacing="0"/>
        <w:ind w:left="360"/>
        <w:rPr>
          <w:rStyle w:val="normaltextrun"/>
          <w:rFonts w:eastAsiaTheme="majorEastAsia"/>
          <w:color w:val="000000" w:themeColor="text1"/>
        </w:rPr>
      </w:pPr>
      <w:r w:rsidRPr="37E9091E">
        <w:rPr>
          <w:rStyle w:val="normaltextrun"/>
          <w:rFonts w:eastAsiaTheme="majorEastAsia"/>
          <w:color w:val="000000" w:themeColor="text1"/>
        </w:rPr>
        <w:t xml:space="preserve">Efter beslut ska projektparterna via koordinator skicka in en blankett kallad Projektparts Godkännande (PPG) senast ca </w:t>
      </w:r>
      <w:r w:rsidR="00CD76E5" w:rsidRPr="37E9091E">
        <w:rPr>
          <w:rStyle w:val="normaltextrun"/>
          <w:rFonts w:eastAsiaTheme="majorEastAsia"/>
          <w:color w:val="000000" w:themeColor="text1"/>
        </w:rPr>
        <w:t>1–2</w:t>
      </w:r>
      <w:r w:rsidRPr="37E9091E">
        <w:rPr>
          <w:rStyle w:val="normaltextrun"/>
          <w:rFonts w:eastAsiaTheme="majorEastAsia"/>
          <w:color w:val="000000" w:themeColor="text1"/>
        </w:rPr>
        <w:t xml:space="preserve"> veckor efter projektstart som en bekräftelse på att projektet kan starta. Därefter kan en första utbetalning ske ca 1 vecka senare. </w:t>
      </w:r>
    </w:p>
    <w:p w14:paraId="2716C096" w14:textId="2943054E" w:rsidR="0048585A" w:rsidRPr="0048585A" w:rsidRDefault="0048585A" w:rsidP="37E9091E">
      <w:pPr>
        <w:pStyle w:val="paragraph"/>
        <w:spacing w:before="0" w:beforeAutospacing="0" w:after="0" w:afterAutospacing="0"/>
        <w:ind w:left="360"/>
        <w:rPr>
          <w:rStyle w:val="normaltextrun"/>
        </w:rPr>
      </w:pPr>
    </w:p>
    <w:p w14:paraId="7F69E62C" w14:textId="739A2F73" w:rsidR="0048585A" w:rsidRPr="001C5556" w:rsidRDefault="37E9091E" w:rsidP="37E9091E">
      <w:pPr>
        <w:pStyle w:val="Heading2"/>
        <w:rPr>
          <w:rFonts w:ascii="Calibri" w:eastAsia="Calibri" w:hAnsi="Calibri" w:cs="Calibri"/>
          <w:sz w:val="21"/>
          <w:szCs w:val="21"/>
          <w:lang w:val="sv-SE"/>
        </w:rPr>
      </w:pPr>
      <w:bookmarkStart w:id="7" w:name="_Toc97286130"/>
      <w:r w:rsidRPr="001C5556">
        <w:rPr>
          <w:rFonts w:ascii="Times New Roman" w:hAnsi="Times New Roman" w:cs="Times New Roman"/>
          <w:lang w:val="sv-SE"/>
        </w:rPr>
        <w:t>Hur söker jag?</w:t>
      </w:r>
      <w:bookmarkEnd w:id="7"/>
    </w:p>
    <w:p w14:paraId="7359AF1F" w14:textId="3CAA82E7" w:rsidR="0048585A" w:rsidRPr="0048585A" w:rsidRDefault="37E9091E" w:rsidP="01984CAB">
      <w:pPr>
        <w:pStyle w:val="paragraph"/>
        <w:numPr>
          <w:ilvl w:val="0"/>
          <w:numId w:val="22"/>
        </w:numPr>
        <w:spacing w:before="0" w:beforeAutospacing="0" w:after="0" w:afterAutospacing="0"/>
        <w:rPr>
          <w:rFonts w:asciiTheme="majorEastAsia" w:eastAsiaTheme="majorEastAsia" w:hAnsiTheme="majorEastAsia" w:cstheme="majorEastAsia"/>
          <w:b/>
          <w:bCs/>
          <w:color w:val="121619"/>
        </w:rPr>
      </w:pPr>
      <w:r w:rsidRPr="01984CAB">
        <w:rPr>
          <w:rStyle w:val="normaltextrun"/>
          <w:rFonts w:eastAsiaTheme="majorEastAsia"/>
          <w:b/>
          <w:bCs/>
        </w:rPr>
        <w:t xml:space="preserve">Finns en mall för projektbeskrivning med i utlysningen? </w:t>
      </w:r>
    </w:p>
    <w:p w14:paraId="6856E1E5" w14:textId="0CC4CFA1" w:rsidR="00F05BA5" w:rsidRPr="0048585A" w:rsidRDefault="37E9091E" w:rsidP="00F05BA5">
      <w:pPr>
        <w:pStyle w:val="paragraph"/>
        <w:spacing w:before="0" w:beforeAutospacing="0" w:after="0" w:afterAutospacing="0"/>
        <w:ind w:left="360"/>
      </w:pPr>
      <w:r w:rsidRPr="37E9091E">
        <w:rPr>
          <w:rStyle w:val="normaltextrun"/>
          <w:rFonts w:eastAsiaTheme="majorEastAsia"/>
        </w:rPr>
        <w:t>Ja, och den ska bifogas som fil. Se utlysningssidan på websidan</w:t>
      </w:r>
      <w:r w:rsidR="00F05BA5">
        <w:rPr>
          <w:rStyle w:val="normaltextrun"/>
          <w:rFonts w:eastAsiaTheme="majorEastAsia"/>
        </w:rPr>
        <w:t>.</w:t>
      </w:r>
    </w:p>
    <w:p w14:paraId="2816624D" w14:textId="5D25A58E" w:rsidR="37E9091E" w:rsidRDefault="37E9091E" w:rsidP="37E9091E">
      <w:pPr>
        <w:pStyle w:val="paragraph"/>
        <w:spacing w:before="0" w:beforeAutospacing="0" w:after="0" w:afterAutospacing="0"/>
        <w:ind w:firstLine="360"/>
      </w:pPr>
    </w:p>
    <w:p w14:paraId="4CF7FFE4" w14:textId="615F3ED2" w:rsidR="37E9091E" w:rsidRDefault="37E9091E" w:rsidP="009C3E52">
      <w:pPr>
        <w:pStyle w:val="paragraph"/>
        <w:spacing w:before="0" w:beforeAutospacing="0" w:after="0" w:afterAutospacing="0"/>
        <w:rPr>
          <w:rStyle w:val="normaltextrun"/>
          <w:rFonts w:eastAsiaTheme="majorEastAsia"/>
        </w:rPr>
      </w:pPr>
    </w:p>
    <w:p w14:paraId="5DF20B9D" w14:textId="77777777" w:rsidR="008E1130" w:rsidRDefault="008E1130" w:rsidP="009C3E52">
      <w:pPr>
        <w:pStyle w:val="paragraph"/>
        <w:spacing w:before="0" w:beforeAutospacing="0" w:after="0" w:afterAutospacing="0"/>
        <w:rPr>
          <w:rStyle w:val="normaltextrun"/>
          <w:rFonts w:eastAsiaTheme="majorEastAsia"/>
        </w:rPr>
      </w:pPr>
    </w:p>
    <w:p w14:paraId="66D69F16" w14:textId="77777777" w:rsidR="008E1130" w:rsidRDefault="008E1130" w:rsidP="009C3E52">
      <w:pPr>
        <w:pStyle w:val="paragraph"/>
        <w:spacing w:before="0" w:beforeAutospacing="0" w:after="0" w:afterAutospacing="0"/>
        <w:rPr>
          <w:rStyle w:val="normaltextrun"/>
        </w:rPr>
      </w:pPr>
    </w:p>
    <w:p w14:paraId="70EDD0AB" w14:textId="62B14DDD" w:rsidR="37E9091E" w:rsidRDefault="37E9091E" w:rsidP="01984CAB">
      <w:pPr>
        <w:pStyle w:val="paragraph"/>
        <w:numPr>
          <w:ilvl w:val="0"/>
          <w:numId w:val="22"/>
        </w:numPr>
        <w:spacing w:before="0" w:beforeAutospacing="0" w:after="0" w:afterAutospacing="0"/>
        <w:rPr>
          <w:rFonts w:asciiTheme="majorEastAsia" w:eastAsiaTheme="majorEastAsia" w:hAnsiTheme="majorEastAsia" w:cstheme="majorEastAsia"/>
          <w:b/>
          <w:bCs/>
          <w:color w:val="242424"/>
        </w:rPr>
      </w:pPr>
      <w:r w:rsidRPr="01984CAB">
        <w:rPr>
          <w:rStyle w:val="normaltextrun"/>
          <w:rFonts w:eastAsiaTheme="majorEastAsia"/>
          <w:b/>
          <w:bCs/>
        </w:rPr>
        <w:t>Hur kan man samverka med akademi utan att bedriva forskningsstudier? (Finns exempel på samverkan med akademi förutom vetenskaplig referensgrupp?)</w:t>
      </w:r>
    </w:p>
    <w:p w14:paraId="5FC909E1" w14:textId="575A2FE9" w:rsidR="37E9091E" w:rsidRDefault="37E9091E" w:rsidP="37E9091E">
      <w:pPr>
        <w:pStyle w:val="paragraph"/>
        <w:spacing w:before="0" w:beforeAutospacing="0" w:after="0" w:afterAutospacing="0"/>
        <w:ind w:left="360"/>
        <w:rPr>
          <w:rStyle w:val="normaltextrun"/>
          <w:rFonts w:eastAsiaTheme="majorEastAsia"/>
        </w:rPr>
      </w:pPr>
      <w:r w:rsidRPr="37E9091E">
        <w:rPr>
          <w:rStyle w:val="normaltextrun"/>
          <w:rFonts w:eastAsiaTheme="majorEastAsia"/>
        </w:rPr>
        <w:t xml:space="preserve">Forskare kan ha olika roller i innovationsprojekt utan att bedriva rena forskningsstudier. De kan </w:t>
      </w:r>
      <w:proofErr w:type="gramStart"/>
      <w:r w:rsidRPr="37E9091E">
        <w:rPr>
          <w:rStyle w:val="normaltextrun"/>
          <w:rFonts w:eastAsiaTheme="majorEastAsia"/>
        </w:rPr>
        <w:t>t.ex.</w:t>
      </w:r>
      <w:proofErr w:type="gramEnd"/>
      <w:r w:rsidRPr="37E9091E">
        <w:rPr>
          <w:rStyle w:val="normaltextrun"/>
          <w:rFonts w:eastAsiaTheme="majorEastAsia"/>
        </w:rPr>
        <w:t xml:space="preserve"> på olika sätt tillföra kunskap till projekt eller </w:t>
      </w:r>
      <w:proofErr w:type="spellStart"/>
      <w:r w:rsidRPr="37E9091E">
        <w:rPr>
          <w:rStyle w:val="normaltextrun"/>
          <w:rFonts w:eastAsiaTheme="majorEastAsia"/>
        </w:rPr>
        <w:t>facilitera</w:t>
      </w:r>
      <w:proofErr w:type="spellEnd"/>
      <w:r w:rsidRPr="37E9091E">
        <w:rPr>
          <w:rStyle w:val="normaltextrun"/>
          <w:rFonts w:eastAsiaTheme="majorEastAsia"/>
        </w:rPr>
        <w:t xml:space="preserve"> olika processer, omvärldsspana etc. Det kan vara ok med </w:t>
      </w:r>
      <w:proofErr w:type="gramStart"/>
      <w:r w:rsidRPr="37E9091E">
        <w:rPr>
          <w:rStyle w:val="normaltextrun"/>
          <w:rFonts w:eastAsiaTheme="majorEastAsia"/>
        </w:rPr>
        <w:t>t.ex.</w:t>
      </w:r>
      <w:proofErr w:type="gramEnd"/>
      <w:r w:rsidRPr="37E9091E">
        <w:rPr>
          <w:rStyle w:val="normaltextrun"/>
          <w:rFonts w:eastAsiaTheme="majorEastAsia"/>
        </w:rPr>
        <w:t xml:space="preserve"> följeforskning i ett projekt som en mindre del av projektet men vi kommer inte finansiera projekt som är rena forskningsprojekt. </w:t>
      </w:r>
    </w:p>
    <w:p w14:paraId="53D73864" w14:textId="6505957A" w:rsidR="00807E76" w:rsidRPr="00B33271" w:rsidRDefault="00967BBE" w:rsidP="00967BBE">
      <w:pPr>
        <w:pStyle w:val="Heading2"/>
        <w:rPr>
          <w:rFonts w:ascii="Times New Roman" w:eastAsia="Calibri" w:hAnsi="Times New Roman" w:cs="Times New Roman"/>
        </w:rPr>
      </w:pPr>
      <w:bookmarkStart w:id="8" w:name="_Toc97286131"/>
      <w:proofErr w:type="spellStart"/>
      <w:r w:rsidRPr="01984CAB">
        <w:rPr>
          <w:rFonts w:ascii="Times New Roman" w:eastAsia="Calibri" w:hAnsi="Times New Roman" w:cs="Times New Roman"/>
        </w:rPr>
        <w:t>Jämställdhet</w:t>
      </w:r>
      <w:bookmarkEnd w:id="8"/>
      <w:proofErr w:type="spellEnd"/>
    </w:p>
    <w:p w14:paraId="644725C6" w14:textId="1C4DB678" w:rsidR="00967BBE" w:rsidRPr="00B33271" w:rsidRDefault="00967BBE" w:rsidP="01984CAB">
      <w:pPr>
        <w:pStyle w:val="paragraph"/>
        <w:numPr>
          <w:ilvl w:val="0"/>
          <w:numId w:val="22"/>
        </w:numPr>
        <w:spacing w:before="0" w:beforeAutospacing="0" w:after="0" w:afterAutospacing="0"/>
        <w:rPr>
          <w:rFonts w:asciiTheme="majorEastAsia" w:eastAsiaTheme="majorEastAsia" w:hAnsiTheme="majorEastAsia" w:cstheme="majorEastAsia"/>
          <w:b/>
          <w:bCs/>
        </w:rPr>
      </w:pPr>
      <w:r w:rsidRPr="01984CAB">
        <w:rPr>
          <w:rStyle w:val="normaltextrun"/>
          <w:rFonts w:eastAsiaTheme="majorEastAsia"/>
          <w:b/>
          <w:bCs/>
        </w:rPr>
        <w:t>Jämställdhet är viktigt i ansökan – men vad ska vi tänka på om vårt team inte är jämställt idag? </w:t>
      </w:r>
    </w:p>
    <w:p w14:paraId="36E1B07B" w14:textId="77777777" w:rsidR="00B00D39" w:rsidRDefault="00967BBE" w:rsidP="00B00D39">
      <w:pPr>
        <w:pStyle w:val="paragraph"/>
        <w:spacing w:before="0" w:beforeAutospacing="0" w:after="0" w:afterAutospacing="0"/>
        <w:ind w:left="360"/>
        <w:textAlignment w:val="baseline"/>
        <w:rPr>
          <w:rStyle w:val="eop"/>
        </w:rPr>
      </w:pPr>
      <w:r w:rsidRPr="00B33271">
        <w:rPr>
          <w:rStyle w:val="normaltextrun"/>
          <w:rFonts w:eastAsiaTheme="majorEastAsia"/>
        </w:rPr>
        <w:t xml:space="preserve">Är ni inte ett jämställt team idag så är det viktiga att ni visar er medvetenhet kring det. Har ni en plan för hur det kan hanteras framåt? Planerar ni att rekrytera jämställt? Eller ska ni jobba med testgrupper eller en </w:t>
      </w:r>
      <w:proofErr w:type="spellStart"/>
      <w:r w:rsidRPr="00B33271">
        <w:rPr>
          <w:rStyle w:val="spellingerror"/>
          <w:rFonts w:eastAsiaTheme="majorEastAsia"/>
        </w:rPr>
        <w:t>advisory</w:t>
      </w:r>
      <w:proofErr w:type="spellEnd"/>
      <w:r w:rsidRPr="00B33271">
        <w:rPr>
          <w:rStyle w:val="normaltextrun"/>
          <w:rFonts w:eastAsiaTheme="majorEastAsia"/>
        </w:rPr>
        <w:t xml:space="preserve"> board som kan ge bredare och mer inkluderande perspektiv till er lösning/projekt? Det handlar om att ni ska visa er medvetenhet och strategi framåt i ansökan. </w:t>
      </w:r>
      <w:r w:rsidRPr="00B33271">
        <w:rPr>
          <w:rStyle w:val="eop"/>
        </w:rPr>
        <w:t> </w:t>
      </w:r>
    </w:p>
    <w:p w14:paraId="204E5E7C" w14:textId="77777777" w:rsidR="00B00D39" w:rsidRDefault="00B00D39" w:rsidP="00B00D39">
      <w:pPr>
        <w:pStyle w:val="paragraph"/>
        <w:spacing w:before="0" w:beforeAutospacing="0" w:after="0" w:afterAutospacing="0"/>
        <w:ind w:left="360"/>
        <w:textAlignment w:val="baseline"/>
        <w:rPr>
          <w:rStyle w:val="eop"/>
        </w:rPr>
      </w:pPr>
    </w:p>
    <w:p w14:paraId="31F51CAD" w14:textId="197BA18C" w:rsidR="00304569" w:rsidRDefault="00B00D39" w:rsidP="00324C69">
      <w:pPr>
        <w:pStyle w:val="paragraph"/>
        <w:spacing w:before="0" w:beforeAutospacing="0" w:after="0" w:afterAutospacing="0"/>
        <w:ind w:left="360"/>
        <w:textAlignment w:val="baseline"/>
      </w:pPr>
      <w:r>
        <w:t xml:space="preserve">Jämställdhet handlar inte enbart om att ”räkna huvuden” bland nyckelpersoner i projektet. Det handlar också om vilka effekter/utfall projektet har på jämställdheten, såväl under som efter projektet. Finns det resonemang kring hur projektets resultat gynnar/missgynnar pojkar/flickor, män/kvinnor </w:t>
      </w:r>
      <w:proofErr w:type="gramStart"/>
      <w:r>
        <w:t>t.ex.</w:t>
      </w:r>
      <w:proofErr w:type="gramEnd"/>
      <w:r>
        <w:t xml:space="preserve">? Det kan också handla om att det under projektets gång finns tillfällen då det är viktigt med mixade urval bland medborgarna, i berednings- eller referensgrupper </w:t>
      </w:r>
      <w:proofErr w:type="gramStart"/>
      <w:r>
        <w:t>etc.</w:t>
      </w:r>
      <w:proofErr w:type="gramEnd"/>
      <w:r>
        <w:t xml:space="preserve">   </w:t>
      </w:r>
    </w:p>
    <w:p w14:paraId="2DAC89F9" w14:textId="13C73B2F" w:rsidR="37E9091E" w:rsidRPr="00485D0A" w:rsidRDefault="37E9091E" w:rsidP="00485D0A">
      <w:pPr>
        <w:pStyle w:val="Heading2"/>
        <w:rPr>
          <w:rStyle w:val="normaltextrun"/>
          <w:rFonts w:ascii="Times New Roman" w:hAnsi="Times New Roman" w:cs="Times New Roman"/>
        </w:rPr>
      </w:pPr>
      <w:bookmarkStart w:id="9" w:name="_Toc97286132"/>
      <w:proofErr w:type="spellStart"/>
      <w:r w:rsidRPr="01984CAB">
        <w:rPr>
          <w:rFonts w:ascii="Times New Roman" w:hAnsi="Times New Roman" w:cs="Times New Roman"/>
        </w:rPr>
        <w:t>Riskanalys</w:t>
      </w:r>
      <w:bookmarkEnd w:id="9"/>
      <w:proofErr w:type="spellEnd"/>
    </w:p>
    <w:p w14:paraId="53D03734" w14:textId="64832108" w:rsidR="37E9091E" w:rsidRPr="00537814" w:rsidRDefault="37E9091E" w:rsidP="01984CAB">
      <w:pPr>
        <w:pStyle w:val="paragraph"/>
        <w:numPr>
          <w:ilvl w:val="0"/>
          <w:numId w:val="22"/>
        </w:numPr>
        <w:spacing w:before="0" w:beforeAutospacing="0" w:after="0" w:afterAutospacing="0"/>
        <w:rPr>
          <w:rFonts w:eastAsiaTheme="minorEastAsia"/>
          <w:b/>
          <w:bCs/>
          <w:color w:val="242424"/>
        </w:rPr>
      </w:pPr>
      <w:r w:rsidRPr="00537814">
        <w:rPr>
          <w:b/>
          <w:bCs/>
        </w:rPr>
        <w:t>Ge exempel på risker och riskhantering, vad som ska tas upp där lite mer konkret?</w:t>
      </w:r>
    </w:p>
    <w:p w14:paraId="65F11F75" w14:textId="77777777" w:rsidR="00485D0A" w:rsidRPr="00485D0A" w:rsidRDefault="00485D0A" w:rsidP="37E9091E">
      <w:pPr>
        <w:pStyle w:val="paragraph"/>
        <w:spacing w:before="0" w:beforeAutospacing="0" w:after="0" w:afterAutospacing="0"/>
        <w:ind w:left="360"/>
        <w:rPr>
          <w:rStyle w:val="normaltextrun"/>
          <w:rFonts w:eastAsiaTheme="majorEastAsia"/>
        </w:rPr>
      </w:pPr>
    </w:p>
    <w:p w14:paraId="692282D0" w14:textId="112F7D93" w:rsidR="37E9091E" w:rsidRPr="00485D0A" w:rsidRDefault="37E9091E" w:rsidP="37E9091E">
      <w:pPr>
        <w:pStyle w:val="paragraph"/>
        <w:spacing w:before="0" w:beforeAutospacing="0" w:after="0" w:afterAutospacing="0"/>
        <w:ind w:left="360"/>
        <w:rPr>
          <w:rStyle w:val="normaltextrun"/>
          <w:rFonts w:eastAsiaTheme="majorEastAsia"/>
        </w:rPr>
      </w:pPr>
      <w:r w:rsidRPr="00485D0A">
        <w:rPr>
          <w:rStyle w:val="normaltextrun"/>
          <w:rFonts w:eastAsiaTheme="majorEastAsia"/>
        </w:rPr>
        <w:t xml:space="preserve">Det kan tex handla om risker kring att nyckelpersoner försvinner, att projektparter drar sig ur, att viktiga arbetspaket i projektet av olika skäl inte kan genomföras eller försenas </w:t>
      </w:r>
      <w:proofErr w:type="gramStart"/>
      <w:r w:rsidRPr="00485D0A">
        <w:rPr>
          <w:rStyle w:val="normaltextrun"/>
          <w:rFonts w:eastAsiaTheme="majorEastAsia"/>
        </w:rPr>
        <w:t>etc.</w:t>
      </w:r>
      <w:proofErr w:type="gramEnd"/>
      <w:r w:rsidRPr="00485D0A">
        <w:rPr>
          <w:rStyle w:val="normaltextrun"/>
          <w:rFonts w:eastAsiaTheme="majorEastAsia"/>
        </w:rPr>
        <w:t xml:space="preserve"> Ni bör också beskriva om lösningen riskerar att negativt påverka något av målen i Agenda 2030.</w:t>
      </w:r>
    </w:p>
    <w:p w14:paraId="3F5119F5" w14:textId="01B68DD4" w:rsidR="37E9091E" w:rsidRDefault="37E9091E" w:rsidP="37E9091E">
      <w:pPr>
        <w:rPr>
          <w:rFonts w:eastAsia="Calibri"/>
        </w:rPr>
      </w:pPr>
    </w:p>
    <w:p w14:paraId="78FA6CB4" w14:textId="3C25619E" w:rsidR="005E0C0B" w:rsidRPr="006A0DB0" w:rsidRDefault="005E0C0B" w:rsidP="005E0C0B">
      <w:pPr>
        <w:pStyle w:val="Heading2"/>
        <w:rPr>
          <w:rFonts w:ascii="Times New Roman" w:hAnsi="Times New Roman" w:cs="Times New Roman"/>
        </w:rPr>
      </w:pPr>
      <w:bookmarkStart w:id="10" w:name="_Toc97286133"/>
      <w:proofErr w:type="spellStart"/>
      <w:r w:rsidRPr="006A0DB0">
        <w:rPr>
          <w:rFonts w:ascii="Times New Roman" w:hAnsi="Times New Roman" w:cs="Times New Roman"/>
        </w:rPr>
        <w:t>Övrigt</w:t>
      </w:r>
      <w:bookmarkEnd w:id="10"/>
      <w:proofErr w:type="spellEnd"/>
    </w:p>
    <w:p w14:paraId="3F0D65C2" w14:textId="6CD87A64" w:rsidR="005E0C0B" w:rsidRPr="00537814" w:rsidRDefault="005E0C0B" w:rsidP="01984CAB">
      <w:pPr>
        <w:pStyle w:val="paragraph"/>
        <w:numPr>
          <w:ilvl w:val="0"/>
          <w:numId w:val="22"/>
        </w:numPr>
        <w:spacing w:before="0" w:beforeAutospacing="0" w:after="0" w:afterAutospacing="0"/>
        <w:textAlignment w:val="baseline"/>
        <w:rPr>
          <w:rFonts w:eastAsiaTheme="minorEastAsia"/>
          <w:b/>
          <w:bCs/>
        </w:rPr>
      </w:pPr>
      <w:r w:rsidRPr="00537814">
        <w:rPr>
          <w:rStyle w:val="normaltextrun"/>
          <w:rFonts w:eastAsiaTheme="majorEastAsia"/>
          <w:b/>
          <w:bCs/>
        </w:rPr>
        <w:t>Kan vi söka i flera utlysningar samtidigt?</w:t>
      </w:r>
      <w:r w:rsidRPr="00537814">
        <w:rPr>
          <w:rStyle w:val="eop"/>
          <w:b/>
          <w:bCs/>
        </w:rPr>
        <w:t> </w:t>
      </w:r>
    </w:p>
    <w:p w14:paraId="011EC3A4" w14:textId="2F9C7F4B" w:rsidR="005E0C0B" w:rsidRDefault="005E0C0B" w:rsidP="00623D47">
      <w:pPr>
        <w:pStyle w:val="paragraph"/>
        <w:spacing w:before="0" w:beforeAutospacing="0" w:after="0" w:afterAutospacing="0"/>
        <w:ind w:left="360"/>
        <w:textAlignment w:val="baseline"/>
        <w:rPr>
          <w:rStyle w:val="eop"/>
        </w:rPr>
      </w:pPr>
      <w:r>
        <w:rPr>
          <w:rStyle w:val="normaltextrun"/>
          <w:rFonts w:eastAsiaTheme="majorEastAsia"/>
        </w:rPr>
        <w:t xml:space="preserve">Det finns inga formella hinder att söka för olika projekt i olika utlysningar samtidigt. I en del utlysningar finns krav som säger att ni inte kan ha pågående ansökningar för bedömning inom vissa utlysningar, detta framgår i så fall av utlysningstexten. Vid granskningen av ansökan bedöms motiveringen för att </w:t>
      </w:r>
      <w:r w:rsidR="0003222D">
        <w:rPr>
          <w:rStyle w:val="normaltextrun"/>
          <w:rFonts w:eastAsiaTheme="majorEastAsia"/>
        </w:rPr>
        <w:t>aktören/projektparten</w:t>
      </w:r>
      <w:r>
        <w:rPr>
          <w:rStyle w:val="normaltextrun"/>
          <w:rFonts w:eastAsiaTheme="majorEastAsia"/>
        </w:rPr>
        <w:t xml:space="preserve"> har kapacitet att driva fler projekt parallellt.</w:t>
      </w:r>
      <w:r>
        <w:rPr>
          <w:rStyle w:val="eop"/>
        </w:rPr>
        <w:t> </w:t>
      </w:r>
    </w:p>
    <w:p w14:paraId="0DB12C0B" w14:textId="77777777" w:rsidR="007E0F4C" w:rsidRPr="00623D47" w:rsidRDefault="007E0F4C" w:rsidP="00623D47">
      <w:pPr>
        <w:pStyle w:val="paragraph"/>
        <w:spacing w:before="0" w:beforeAutospacing="0" w:after="0" w:afterAutospacing="0"/>
        <w:ind w:left="360"/>
        <w:textAlignment w:val="baseline"/>
        <w:rPr>
          <w:rStyle w:val="eop"/>
          <w:rFonts w:eastAsia="Calibri"/>
        </w:rPr>
      </w:pPr>
    </w:p>
    <w:p w14:paraId="7B42B70D" w14:textId="138BD20B" w:rsidR="00623D47" w:rsidRPr="00537814" w:rsidRDefault="00623D47" w:rsidP="37E9091E">
      <w:pPr>
        <w:pStyle w:val="paragraph"/>
        <w:numPr>
          <w:ilvl w:val="0"/>
          <w:numId w:val="22"/>
        </w:numPr>
        <w:spacing w:before="0" w:beforeAutospacing="0" w:after="0" w:afterAutospacing="0"/>
        <w:textAlignment w:val="baseline"/>
        <w:rPr>
          <w:rFonts w:eastAsiaTheme="minorEastAsia"/>
          <w:b/>
          <w:bCs/>
        </w:rPr>
      </w:pPr>
      <w:r w:rsidRPr="00537814">
        <w:rPr>
          <w:rFonts w:eastAsia="Calibri"/>
          <w:b/>
          <w:bCs/>
        </w:rPr>
        <w:t>Kan vi söka med flera projekt i denna utlysning?</w:t>
      </w:r>
    </w:p>
    <w:p w14:paraId="131C5CB3" w14:textId="77777777" w:rsidR="00CB60D9" w:rsidRDefault="007E0F4C" w:rsidP="007E0F4C">
      <w:pPr>
        <w:pStyle w:val="paragraph"/>
        <w:spacing w:before="0" w:beforeAutospacing="0" w:after="0" w:afterAutospacing="0"/>
        <w:ind w:left="360"/>
        <w:textAlignment w:val="baseline"/>
        <w:rPr>
          <w:rStyle w:val="eop"/>
          <w:rFonts w:eastAsiaTheme="majorEastAsia"/>
          <w:color w:val="000000"/>
          <w:shd w:val="clear" w:color="auto" w:fill="FFFFFF"/>
        </w:rPr>
      </w:pPr>
      <w:r w:rsidRPr="007E0F4C">
        <w:rPr>
          <w:rStyle w:val="normaltextrun"/>
          <w:rFonts w:eastAsiaTheme="majorEastAsia"/>
          <w:color w:val="000000"/>
          <w:shd w:val="clear" w:color="auto" w:fill="FFFFFF"/>
        </w:rPr>
        <w:t>Det går bra. Men vi brukar rekommendera att ni söker för det projekt ni tror allra mest på, men som sagt det finns inga formella hinder att ni söker för fler projekt. </w:t>
      </w:r>
      <w:r w:rsidRPr="007E0F4C">
        <w:rPr>
          <w:rStyle w:val="eop"/>
          <w:rFonts w:eastAsiaTheme="majorEastAsia"/>
          <w:color w:val="000000"/>
          <w:shd w:val="clear" w:color="auto" w:fill="FFFFFF"/>
        </w:rPr>
        <w:t> </w:t>
      </w:r>
    </w:p>
    <w:p w14:paraId="66ACEA44" w14:textId="77777777" w:rsidR="00B30DC8" w:rsidRPr="00B30DC8" w:rsidRDefault="00B30DC8" w:rsidP="00101F16">
      <w:pPr>
        <w:pStyle w:val="paragraph"/>
        <w:spacing w:before="0" w:beforeAutospacing="0" w:after="0" w:afterAutospacing="0"/>
        <w:rPr>
          <w:rFonts w:eastAsiaTheme="majorEastAsia"/>
          <w:color w:val="000000" w:themeColor="text1"/>
          <w:highlight w:val="yellow"/>
        </w:rPr>
      </w:pPr>
    </w:p>
    <w:p w14:paraId="15B4CD04" w14:textId="798CF500" w:rsidR="37E9091E" w:rsidRPr="00537814" w:rsidRDefault="37E9091E" w:rsidP="01984CAB">
      <w:pPr>
        <w:pStyle w:val="paragraph"/>
        <w:numPr>
          <w:ilvl w:val="0"/>
          <w:numId w:val="22"/>
        </w:numPr>
        <w:spacing w:before="0" w:beforeAutospacing="0" w:after="0" w:afterAutospacing="0"/>
        <w:rPr>
          <w:rFonts w:eastAsiaTheme="minorEastAsia"/>
          <w:b/>
          <w:bCs/>
          <w:color w:val="242424"/>
        </w:rPr>
      </w:pPr>
      <w:r w:rsidRPr="00537814">
        <w:rPr>
          <w:rFonts w:eastAsia="Calibri"/>
          <w:b/>
          <w:bCs/>
        </w:rPr>
        <w:t>Om man tänker sig att ett pilotprojekt får pengar, och pengarna möjliggör för några inom civilsamhällets organisation att gå in och jobba med genomförandet, ska man i ansökan också ta riskerna med att någon av dessa personer av någon anledning inte kan vara med (</w:t>
      </w:r>
      <w:proofErr w:type="gramStart"/>
      <w:r w:rsidRPr="00537814">
        <w:rPr>
          <w:rFonts w:eastAsia="Calibri"/>
          <w:b/>
          <w:bCs/>
        </w:rPr>
        <w:t>t.ex.</w:t>
      </w:r>
      <w:proofErr w:type="gramEnd"/>
      <w:r w:rsidRPr="00537814">
        <w:rPr>
          <w:rFonts w:eastAsia="Calibri"/>
          <w:b/>
          <w:bCs/>
        </w:rPr>
        <w:t xml:space="preserve"> genom oförutsedda omständigheter i livet)?</w:t>
      </w:r>
    </w:p>
    <w:p w14:paraId="6BA14EF3" w14:textId="1041CD34" w:rsidR="37E9091E" w:rsidRDefault="008E14A7" w:rsidP="37E9091E">
      <w:pPr>
        <w:pStyle w:val="paragraph"/>
        <w:spacing w:before="0" w:beforeAutospacing="0" w:after="0" w:afterAutospacing="0"/>
        <w:ind w:left="360"/>
        <w:rPr>
          <w:rStyle w:val="normaltextrun"/>
          <w:rFonts w:eastAsiaTheme="majorEastAsia"/>
          <w:color w:val="000000" w:themeColor="text1"/>
          <w:highlight w:val="yellow"/>
        </w:rPr>
      </w:pPr>
      <w:r>
        <w:rPr>
          <w:rStyle w:val="normaltextrun"/>
          <w:rFonts w:eastAsiaTheme="majorEastAsia"/>
          <w:color w:val="000000" w:themeColor="text1"/>
        </w:rPr>
        <w:t xml:space="preserve">Ja. </w:t>
      </w:r>
      <w:r w:rsidR="37E9091E" w:rsidRPr="37E9091E">
        <w:rPr>
          <w:rStyle w:val="normaltextrun"/>
          <w:rFonts w:eastAsiaTheme="majorEastAsia"/>
          <w:color w:val="000000" w:themeColor="text1"/>
        </w:rPr>
        <w:t>Det är en del av innovationsprojektens vardag</w:t>
      </w:r>
      <w:r>
        <w:rPr>
          <w:rStyle w:val="normaltextrun"/>
          <w:rFonts w:eastAsiaTheme="majorEastAsia"/>
          <w:color w:val="000000" w:themeColor="text1"/>
        </w:rPr>
        <w:t xml:space="preserve">. De är sällan linjära </w:t>
      </w:r>
      <w:r w:rsidR="00F03A83">
        <w:rPr>
          <w:rStyle w:val="normaltextrun"/>
          <w:rFonts w:eastAsiaTheme="majorEastAsia"/>
          <w:color w:val="000000" w:themeColor="text1"/>
        </w:rPr>
        <w:t>och</w:t>
      </w:r>
      <w:r w:rsidR="008277EC">
        <w:rPr>
          <w:rStyle w:val="normaltextrun"/>
          <w:rFonts w:eastAsiaTheme="majorEastAsia"/>
          <w:color w:val="000000" w:themeColor="text1"/>
        </w:rPr>
        <w:t xml:space="preserve"> situationer som är utmanande för projekten kan uppstå. D</w:t>
      </w:r>
      <w:r w:rsidR="00F03A83">
        <w:rPr>
          <w:rStyle w:val="normaltextrun"/>
          <w:rFonts w:eastAsiaTheme="majorEastAsia"/>
          <w:color w:val="000000" w:themeColor="text1"/>
        </w:rPr>
        <w:t xml:space="preserve">et går </w:t>
      </w:r>
      <w:proofErr w:type="gramStart"/>
      <w:r w:rsidR="00F03A83">
        <w:rPr>
          <w:rStyle w:val="normaltextrun"/>
          <w:rFonts w:eastAsiaTheme="majorEastAsia"/>
          <w:color w:val="000000" w:themeColor="text1"/>
        </w:rPr>
        <w:t>t.ex.</w:t>
      </w:r>
      <w:proofErr w:type="gramEnd"/>
      <w:r w:rsidR="00F03A83">
        <w:rPr>
          <w:rStyle w:val="normaltextrun"/>
          <w:rFonts w:eastAsiaTheme="majorEastAsia"/>
          <w:color w:val="000000" w:themeColor="text1"/>
        </w:rPr>
        <w:t xml:space="preserve"> att byta </w:t>
      </w:r>
      <w:r w:rsidR="00587CAF">
        <w:rPr>
          <w:rStyle w:val="normaltextrun"/>
          <w:rFonts w:eastAsiaTheme="majorEastAsia"/>
          <w:color w:val="000000" w:themeColor="text1"/>
        </w:rPr>
        <w:t>projektledare eller t.o.m. projekt</w:t>
      </w:r>
      <w:r w:rsidR="00525B13">
        <w:rPr>
          <w:rStyle w:val="normaltextrun"/>
          <w:rFonts w:eastAsiaTheme="majorEastAsia"/>
          <w:color w:val="000000" w:themeColor="text1"/>
        </w:rPr>
        <w:t xml:space="preserve">parter om </w:t>
      </w:r>
      <w:r w:rsidR="00B5713B">
        <w:rPr>
          <w:rStyle w:val="normaltextrun"/>
          <w:rFonts w:eastAsiaTheme="majorEastAsia"/>
          <w:color w:val="000000" w:themeColor="text1"/>
        </w:rPr>
        <w:t xml:space="preserve">den situationen skulle uppstå. </w:t>
      </w:r>
      <w:r w:rsidR="008277EC">
        <w:rPr>
          <w:rStyle w:val="normaltextrun"/>
          <w:rFonts w:eastAsiaTheme="majorEastAsia"/>
          <w:color w:val="000000" w:themeColor="text1"/>
        </w:rPr>
        <w:t xml:space="preserve">Vi på Vinnova </w:t>
      </w:r>
      <w:r w:rsidR="00661819">
        <w:rPr>
          <w:rStyle w:val="normaltextrun"/>
          <w:rFonts w:eastAsiaTheme="majorEastAsia"/>
          <w:color w:val="000000" w:themeColor="text1"/>
        </w:rPr>
        <w:t>tar</w:t>
      </w:r>
      <w:r w:rsidR="00AE053E">
        <w:rPr>
          <w:rStyle w:val="normaltextrun"/>
          <w:rFonts w:eastAsiaTheme="majorEastAsia"/>
          <w:color w:val="000000" w:themeColor="text1"/>
        </w:rPr>
        <w:t xml:space="preserve"> gärna</w:t>
      </w:r>
      <w:r w:rsidR="00B169D9">
        <w:rPr>
          <w:rStyle w:val="normaltextrun"/>
          <w:rFonts w:eastAsiaTheme="majorEastAsia"/>
          <w:color w:val="000000" w:themeColor="text1"/>
        </w:rPr>
        <w:t xml:space="preserve"> en dialog med projekten så tidigt som möjligt om dylika </w:t>
      </w:r>
      <w:r w:rsidR="00B376C0">
        <w:rPr>
          <w:rStyle w:val="normaltextrun"/>
          <w:rFonts w:eastAsiaTheme="majorEastAsia"/>
          <w:color w:val="000000" w:themeColor="text1"/>
        </w:rPr>
        <w:t xml:space="preserve">situationer </w:t>
      </w:r>
      <w:r w:rsidR="00C67AE3">
        <w:rPr>
          <w:rStyle w:val="normaltextrun"/>
          <w:rFonts w:eastAsiaTheme="majorEastAsia"/>
          <w:color w:val="000000" w:themeColor="text1"/>
        </w:rPr>
        <w:t xml:space="preserve">händer och ofta går det smidigt att lösa. </w:t>
      </w:r>
      <w:r w:rsidR="00B5713B">
        <w:rPr>
          <w:rStyle w:val="normaltextrun"/>
          <w:rFonts w:eastAsiaTheme="majorEastAsia"/>
          <w:color w:val="000000" w:themeColor="text1"/>
        </w:rPr>
        <w:t xml:space="preserve">Det kan </w:t>
      </w:r>
      <w:r w:rsidR="00C67AE3">
        <w:rPr>
          <w:rStyle w:val="normaltextrun"/>
          <w:rFonts w:eastAsiaTheme="majorEastAsia"/>
          <w:color w:val="000000" w:themeColor="text1"/>
        </w:rPr>
        <w:t xml:space="preserve">för övrigt </w:t>
      </w:r>
      <w:r w:rsidR="00B5713B">
        <w:rPr>
          <w:rStyle w:val="normaltextrun"/>
          <w:rFonts w:eastAsiaTheme="majorEastAsia"/>
          <w:color w:val="000000" w:themeColor="text1"/>
        </w:rPr>
        <w:t xml:space="preserve">vara bra att </w:t>
      </w:r>
      <w:r w:rsidR="37E9091E" w:rsidRPr="37E9091E">
        <w:rPr>
          <w:rStyle w:val="normaltextrun"/>
          <w:rFonts w:eastAsiaTheme="majorEastAsia"/>
          <w:color w:val="000000" w:themeColor="text1"/>
        </w:rPr>
        <w:t xml:space="preserve">resonera kring </w:t>
      </w:r>
      <w:r w:rsidR="000A2B53">
        <w:rPr>
          <w:rStyle w:val="normaltextrun"/>
          <w:rFonts w:eastAsiaTheme="majorEastAsia"/>
          <w:color w:val="000000" w:themeColor="text1"/>
        </w:rPr>
        <w:t>sådana</w:t>
      </w:r>
      <w:r w:rsidR="00BA47B4">
        <w:rPr>
          <w:rStyle w:val="normaltextrun"/>
          <w:rFonts w:eastAsiaTheme="majorEastAsia"/>
          <w:color w:val="000000" w:themeColor="text1"/>
        </w:rPr>
        <w:t xml:space="preserve"> risker </w:t>
      </w:r>
      <w:r w:rsidR="37E9091E" w:rsidRPr="37E9091E">
        <w:rPr>
          <w:rStyle w:val="normaltextrun"/>
          <w:rFonts w:eastAsiaTheme="majorEastAsia"/>
          <w:color w:val="000000" w:themeColor="text1"/>
        </w:rPr>
        <w:t>i en riskanalys</w:t>
      </w:r>
      <w:r w:rsidR="00BA47B4">
        <w:rPr>
          <w:rStyle w:val="normaltextrun"/>
          <w:rFonts w:eastAsiaTheme="majorEastAsia"/>
          <w:color w:val="000000" w:themeColor="text1"/>
        </w:rPr>
        <w:t xml:space="preserve"> i </w:t>
      </w:r>
      <w:r w:rsidR="000A2B53">
        <w:rPr>
          <w:rStyle w:val="normaltextrun"/>
          <w:rFonts w:eastAsiaTheme="majorEastAsia"/>
          <w:color w:val="000000" w:themeColor="text1"/>
        </w:rPr>
        <w:t>projektbeskrivningen som bifogas ansökan</w:t>
      </w:r>
      <w:r w:rsidR="00BA47B4">
        <w:rPr>
          <w:rStyle w:val="normaltextrun"/>
          <w:rFonts w:eastAsiaTheme="majorEastAsia"/>
          <w:color w:val="000000" w:themeColor="text1"/>
        </w:rPr>
        <w:t>.</w:t>
      </w:r>
      <w:r w:rsidR="37E9091E" w:rsidRPr="37E9091E">
        <w:rPr>
          <w:rStyle w:val="normaltextrun"/>
          <w:rFonts w:eastAsiaTheme="majorEastAsia"/>
          <w:color w:val="000000" w:themeColor="text1"/>
        </w:rPr>
        <w:t xml:space="preserve"> </w:t>
      </w:r>
    </w:p>
    <w:p w14:paraId="17CC459F" w14:textId="749725BA" w:rsidR="37E9091E" w:rsidRDefault="37E9091E" w:rsidP="37E9091E">
      <w:pPr>
        <w:pStyle w:val="paragraph"/>
        <w:spacing w:before="0" w:beforeAutospacing="0" w:after="0" w:afterAutospacing="0"/>
        <w:rPr>
          <w:b/>
          <w:bCs/>
          <w:highlight w:val="yellow"/>
        </w:rPr>
      </w:pPr>
    </w:p>
    <w:p w14:paraId="2A5BC7C7" w14:textId="29A8419B" w:rsidR="37E9091E" w:rsidRDefault="37E9091E" w:rsidP="37E9091E">
      <w:pPr>
        <w:pStyle w:val="paragraph"/>
        <w:numPr>
          <w:ilvl w:val="0"/>
          <w:numId w:val="22"/>
        </w:numPr>
        <w:spacing w:before="0" w:beforeAutospacing="0" w:after="0" w:afterAutospacing="0"/>
        <w:rPr>
          <w:rFonts w:eastAsiaTheme="minorEastAsia"/>
          <w:b/>
          <w:bCs/>
          <w:color w:val="121619"/>
        </w:rPr>
      </w:pPr>
      <w:r w:rsidRPr="00537814">
        <w:rPr>
          <w:rFonts w:eastAsia="Calibri"/>
          <w:b/>
          <w:bCs/>
        </w:rPr>
        <w:t xml:space="preserve">Varför är det som ett krav att projektet som finansieras av Vinnova behöver ha en fortsatt “vattenstämpel” på sig att det har finansierats av Vinnova (i alla former av sammanhang) även fast pengarna från Vinnova tagit slut? </w:t>
      </w:r>
      <w:r w:rsidR="0024730E">
        <w:rPr>
          <w:rFonts w:eastAsiaTheme="minorEastAsia"/>
          <w:b/>
          <w:bCs/>
          <w:color w:val="121619"/>
        </w:rPr>
        <w:t xml:space="preserve">Och </w:t>
      </w:r>
      <w:r w:rsidR="0024730E">
        <w:rPr>
          <w:rFonts w:eastAsia="Calibri"/>
          <w:b/>
          <w:bCs/>
        </w:rPr>
        <w:t>v</w:t>
      </w:r>
      <w:r w:rsidRPr="0024730E">
        <w:rPr>
          <w:rFonts w:eastAsia="Calibri"/>
          <w:b/>
          <w:bCs/>
        </w:rPr>
        <w:t>arför krävs den formen av marknadsföring för ett bolag som redan är “i rampljuset” och är finansierat av staten?</w:t>
      </w:r>
    </w:p>
    <w:p w14:paraId="36E98E28" w14:textId="55F80223" w:rsidR="000734A9" w:rsidRPr="00B602B4" w:rsidRDefault="00B602B4" w:rsidP="000734A9">
      <w:pPr>
        <w:pStyle w:val="paragraph"/>
        <w:spacing w:before="0" w:beforeAutospacing="0" w:after="0" w:afterAutospacing="0"/>
        <w:ind w:left="360"/>
        <w:rPr>
          <w:rFonts w:eastAsiaTheme="minorEastAsia"/>
          <w:color w:val="121619"/>
        </w:rPr>
      </w:pPr>
      <w:r w:rsidRPr="00B602B4">
        <w:rPr>
          <w:rFonts w:eastAsiaTheme="minorEastAsia"/>
          <w:color w:val="121619"/>
        </w:rPr>
        <w:t>Vi ser gärna att man anger att ”projektet finansieras/har finansierats av Vinnova.</w:t>
      </w:r>
      <w:r w:rsidR="00671EBE">
        <w:rPr>
          <w:rFonts w:eastAsiaTheme="minorEastAsia"/>
          <w:color w:val="121619"/>
        </w:rPr>
        <w:t>”</w:t>
      </w:r>
      <w:r w:rsidRPr="00B602B4">
        <w:rPr>
          <w:rFonts w:eastAsiaTheme="minorEastAsia"/>
          <w:color w:val="121619"/>
        </w:rPr>
        <w:t xml:space="preserve"> Se våra allmänna villkor, kapitel</w:t>
      </w:r>
      <w:r>
        <w:rPr>
          <w:rFonts w:eastAsiaTheme="minorEastAsia"/>
          <w:color w:val="121619"/>
        </w:rPr>
        <w:t xml:space="preserve"> 7.2 </w:t>
      </w:r>
      <w:hyperlink r:id="rId22" w:history="1">
        <w:r w:rsidR="00A73D19" w:rsidRPr="00AF6ACC">
          <w:rPr>
            <w:rFonts w:eastAsiaTheme="majorEastAsia"/>
            <w:color w:val="0000FF"/>
            <w:u w:val="single"/>
          </w:rPr>
          <w:t>allmanna-villkor-2021-flera-projektparter.pdf (vinnova.se)</w:t>
        </w:r>
      </w:hyperlink>
    </w:p>
    <w:sectPr w:rsidR="000734A9" w:rsidRPr="00B602B4" w:rsidSect="00743EE3">
      <w:headerReference w:type="default" r:id="rId23"/>
      <w:footerReference w:type="default" r:id="rId24"/>
      <w:pgSz w:w="11906" w:h="16838" w:code="9"/>
      <w:pgMar w:top="2410" w:right="1985" w:bottom="1701" w:left="1985"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EDBB" w14:textId="77777777" w:rsidR="003276EC" w:rsidRDefault="003276EC" w:rsidP="00BF343C">
      <w:r>
        <w:separator/>
      </w:r>
    </w:p>
  </w:endnote>
  <w:endnote w:type="continuationSeparator" w:id="0">
    <w:p w14:paraId="5B44AB54" w14:textId="77777777" w:rsidR="003276EC" w:rsidRDefault="003276EC" w:rsidP="00BF343C">
      <w:r>
        <w:continuationSeparator/>
      </w:r>
    </w:p>
  </w:endnote>
  <w:endnote w:type="continuationNotice" w:id="1">
    <w:p w14:paraId="2A552567" w14:textId="77777777" w:rsidR="003276EC" w:rsidRDefault="00327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adeGothic LT">
    <w:charset w:val="00"/>
    <w:family w:val="auto"/>
    <w:pitch w:val="variable"/>
    <w:sig w:usb0="80000027" w:usb1="00000000" w:usb2="00000000" w:usb3="00000000" w:csb0="00000001" w:csb1="00000000"/>
  </w:font>
  <w:font w:name="&quot;Segoe UI&quot;,sans-serif">
    <w:panose1 w:val="00000000000000000000"/>
    <w:charset w:val="00"/>
    <w:family w:val="roman"/>
    <w:notTrueType/>
    <w:pitch w:val="default"/>
  </w:font>
  <w:font w:name="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8184" w14:textId="77777777" w:rsidR="00743EE3" w:rsidRPr="00743EE3" w:rsidRDefault="00743EE3" w:rsidP="00743EE3">
    <w:pPr>
      <w:pStyle w:val="Footer"/>
      <w:tabs>
        <w:tab w:val="clear" w:pos="4513"/>
        <w:tab w:val="clear" w:pos="9026"/>
        <w:tab w:val="right" w:pos="9072"/>
      </w:tabs>
      <w:ind w:left="-1134" w:right="-1136"/>
      <w:rPr>
        <w:lang w:val="sv-SE"/>
      </w:rPr>
    </w:pPr>
    <w:r w:rsidRPr="00743EE3">
      <w:rPr>
        <w:rStyle w:val="FooterChar"/>
        <w:color w:val="697077"/>
        <w:spacing w:val="4"/>
        <w:lang w:val="sv-SE"/>
      </w:rPr>
      <w:t>Vi öppnar upp för innovation som gör skillnad</w:t>
    </w:r>
    <w:r w:rsidRPr="00743EE3">
      <w:rPr>
        <w:spacing w:val="4"/>
        <w:lang w:val="sv-SE"/>
      </w:rPr>
      <w:t xml:space="preserve"> </w:t>
    </w:r>
    <w:r w:rsidRPr="00743EE3">
      <w:rPr>
        <w:b/>
        <w:bCs/>
        <w:lang w:val="sv-SE"/>
      </w:rPr>
      <w:tab/>
    </w:r>
    <w:r w:rsidRPr="000F7ED2">
      <w:fldChar w:fldCharType="begin"/>
    </w:r>
    <w:r w:rsidRPr="00743EE3">
      <w:rPr>
        <w:lang w:val="sv-SE"/>
      </w:rPr>
      <w:instrText xml:space="preserve"> PAGE   \* MERGEFORMAT </w:instrText>
    </w:r>
    <w:r w:rsidRPr="000F7ED2">
      <w:fldChar w:fldCharType="separate"/>
    </w:r>
    <w:r w:rsidRPr="00743EE3">
      <w:rPr>
        <w:lang w:val="sv-SE"/>
      </w:rPr>
      <w:t>1</w:t>
    </w:r>
    <w:r w:rsidRPr="000F7ED2">
      <w:fldChar w:fldCharType="end"/>
    </w:r>
  </w:p>
  <w:p w14:paraId="47C27BF2" w14:textId="77777777" w:rsidR="00A33AA6" w:rsidRPr="00743EE3" w:rsidRDefault="00A33AA6" w:rsidP="00743EE3">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E288" w14:textId="77777777" w:rsidR="003276EC" w:rsidRDefault="003276EC" w:rsidP="00BF343C">
      <w:r>
        <w:separator/>
      </w:r>
    </w:p>
  </w:footnote>
  <w:footnote w:type="continuationSeparator" w:id="0">
    <w:p w14:paraId="621F247A" w14:textId="77777777" w:rsidR="003276EC" w:rsidRDefault="003276EC" w:rsidP="00BF343C">
      <w:r>
        <w:continuationSeparator/>
      </w:r>
    </w:p>
  </w:footnote>
  <w:footnote w:type="continuationNotice" w:id="1">
    <w:p w14:paraId="7DB6EF0B" w14:textId="77777777" w:rsidR="003276EC" w:rsidRDefault="003276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B3EB" w14:textId="39CE2B95" w:rsidR="007137F8" w:rsidRDefault="00C827D1" w:rsidP="002125EB">
    <w:pPr>
      <w:pStyle w:val="Header"/>
      <w:tabs>
        <w:tab w:val="clear" w:pos="4513"/>
        <w:tab w:val="clear" w:pos="9026"/>
        <w:tab w:val="left" w:pos="3402"/>
        <w:tab w:val="left" w:pos="6379"/>
        <w:tab w:val="right" w:pos="9072"/>
      </w:tabs>
      <w:ind w:left="-907" w:right="-1136"/>
      <w:rPr>
        <w:sz w:val="17"/>
        <w:szCs w:val="17"/>
        <w:lang w:val="nb-NO"/>
      </w:rPr>
    </w:pPr>
    <w:r w:rsidRPr="00F546F0">
      <w:rPr>
        <w:sz w:val="17"/>
        <w:szCs w:val="17"/>
      </w:rPr>
      <w:drawing>
        <wp:anchor distT="0" distB="0" distL="114300" distR="114300" simplePos="0" relativeHeight="251658240" behindDoc="0" locked="0" layoutInCell="1" allowOverlap="1" wp14:anchorId="380565DC" wp14:editId="4221878E">
          <wp:simplePos x="0" y="0"/>
          <wp:positionH relativeFrom="column">
            <wp:posOffset>-668020</wp:posOffset>
          </wp:positionH>
          <wp:positionV relativeFrom="page">
            <wp:posOffset>454025</wp:posOffset>
          </wp:positionV>
          <wp:extent cx="1487170" cy="172720"/>
          <wp:effectExtent l="0" t="0" r="0" b="0"/>
          <wp:wrapSquare wrapText="bothSides"/>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ildobjekt 5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172720"/>
                  </a:xfrm>
                  <a:prstGeom prst="rect">
                    <a:avLst/>
                  </a:prstGeom>
                  <a:noFill/>
                  <a:ln>
                    <a:noFill/>
                  </a:ln>
                </pic:spPr>
              </pic:pic>
            </a:graphicData>
          </a:graphic>
        </wp:anchor>
      </w:drawing>
    </w:r>
    <w:r w:rsidR="006B1AE9">
      <w:rPr>
        <w:sz w:val="17"/>
        <w:szCs w:val="17"/>
        <w:lang w:val="nb-NO"/>
      </w:rPr>
      <w:tab/>
    </w:r>
    <w:r w:rsidR="006B1AE9">
      <w:rPr>
        <w:sz w:val="17"/>
        <w:szCs w:val="17"/>
        <w:lang w:val="nb-NO"/>
      </w:rPr>
      <w:tab/>
      <w:t xml:space="preserve">Version </w:t>
    </w:r>
    <w:r w:rsidR="00EA7AE3">
      <w:rPr>
        <w:sz w:val="17"/>
        <w:szCs w:val="17"/>
        <w:lang w:val="nb-NO"/>
      </w:rPr>
      <w:t>03</w:t>
    </w:r>
    <w:r w:rsidR="006B1AE9">
      <w:rPr>
        <w:sz w:val="17"/>
        <w:szCs w:val="17"/>
        <w:lang w:val="nb-NO"/>
      </w:rPr>
      <w:t xml:space="preserve"> </w:t>
    </w:r>
    <w:r w:rsidR="00EA7AE3">
      <w:rPr>
        <w:sz w:val="17"/>
        <w:szCs w:val="17"/>
        <w:lang w:val="nb-NO"/>
      </w:rPr>
      <w:t>mars</w:t>
    </w:r>
    <w:r w:rsidR="006B1AE9">
      <w:rPr>
        <w:sz w:val="17"/>
        <w:szCs w:val="17"/>
        <w:lang w:val="nb-NO"/>
      </w:rPr>
      <w:t xml:space="preserve"> 202</w:t>
    </w:r>
    <w:r w:rsidR="00EA7AE3">
      <w:rPr>
        <w:sz w:val="17"/>
        <w:szCs w:val="17"/>
        <w:lang w:val="nb-NO"/>
      </w:rPr>
      <w:t>3</w:t>
    </w:r>
  </w:p>
  <w:p w14:paraId="5D125A18" w14:textId="77777777" w:rsidR="00EA7AE3" w:rsidRDefault="00EA7AE3" w:rsidP="002125EB">
    <w:pPr>
      <w:pStyle w:val="Header"/>
      <w:tabs>
        <w:tab w:val="clear" w:pos="4513"/>
        <w:tab w:val="clear" w:pos="9026"/>
        <w:tab w:val="left" w:pos="3402"/>
        <w:tab w:val="left" w:pos="6379"/>
        <w:tab w:val="right" w:pos="9072"/>
      </w:tabs>
      <w:ind w:left="-907" w:right="-1136"/>
      <w:rPr>
        <w:sz w:val="17"/>
        <w:szCs w:val="17"/>
        <w:lang w:val="nb-NO"/>
      </w:rPr>
    </w:pPr>
  </w:p>
  <w:p w14:paraId="733A781A" w14:textId="5B104B71" w:rsidR="00C827D1" w:rsidRPr="00F546F0" w:rsidRDefault="007137F8" w:rsidP="002125EB">
    <w:pPr>
      <w:pStyle w:val="Header"/>
      <w:tabs>
        <w:tab w:val="clear" w:pos="4513"/>
        <w:tab w:val="clear" w:pos="9026"/>
        <w:tab w:val="left" w:pos="3402"/>
        <w:tab w:val="left" w:pos="6379"/>
        <w:tab w:val="right" w:pos="9072"/>
      </w:tabs>
      <w:ind w:left="-907" w:right="-1136"/>
      <w:rPr>
        <w:sz w:val="17"/>
        <w:szCs w:val="17"/>
        <w:lang w:val="nb-NO"/>
      </w:rPr>
    </w:pPr>
    <w:r>
      <w:rPr>
        <w:sz w:val="17"/>
        <w:szCs w:val="17"/>
        <w:lang w:val="nb-NO"/>
      </w:rPr>
      <w:tab/>
    </w:r>
    <w:r>
      <w:rPr>
        <w:sz w:val="17"/>
        <w:szCs w:val="17"/>
        <w:lang w:val="nb-NO"/>
      </w:rPr>
      <w:tab/>
    </w:r>
    <w:r w:rsidR="00C827D1" w:rsidRPr="00F546F0">
      <w:rPr>
        <w:sz w:val="17"/>
        <w:szCs w:val="17"/>
        <w:lang w:val="nb-NO"/>
      </w:rPr>
      <w:tab/>
    </w:r>
  </w:p>
  <w:p w14:paraId="251E788E" w14:textId="77777777" w:rsidR="00A33AA6" w:rsidRPr="00C827D1" w:rsidRDefault="00A33AA6" w:rsidP="00C827D1">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902"/>
    <w:multiLevelType w:val="hybridMultilevel"/>
    <w:tmpl w:val="F9CE147A"/>
    <w:lvl w:ilvl="0" w:tplc="005AB44E">
      <w:start w:val="1"/>
      <w:numFmt w:val="bullet"/>
      <w:lvlText w:val="·"/>
      <w:lvlJc w:val="left"/>
      <w:pPr>
        <w:ind w:left="720" w:hanging="360"/>
      </w:pPr>
      <w:rPr>
        <w:rFonts w:ascii="Symbol" w:hAnsi="Symbol" w:hint="default"/>
      </w:rPr>
    </w:lvl>
    <w:lvl w:ilvl="1" w:tplc="C64021CE">
      <w:start w:val="1"/>
      <w:numFmt w:val="bullet"/>
      <w:lvlText w:val="o"/>
      <w:lvlJc w:val="left"/>
      <w:pPr>
        <w:ind w:left="1440" w:hanging="360"/>
      </w:pPr>
      <w:rPr>
        <w:rFonts w:ascii="Courier New" w:hAnsi="Courier New" w:hint="default"/>
      </w:rPr>
    </w:lvl>
    <w:lvl w:ilvl="2" w:tplc="3B6855EA">
      <w:start w:val="1"/>
      <w:numFmt w:val="bullet"/>
      <w:lvlText w:val=""/>
      <w:lvlJc w:val="left"/>
      <w:pPr>
        <w:ind w:left="2160" w:hanging="360"/>
      </w:pPr>
      <w:rPr>
        <w:rFonts w:ascii="Wingdings" w:hAnsi="Wingdings" w:hint="default"/>
      </w:rPr>
    </w:lvl>
    <w:lvl w:ilvl="3" w:tplc="6ECE6746">
      <w:start w:val="1"/>
      <w:numFmt w:val="bullet"/>
      <w:lvlText w:val=""/>
      <w:lvlJc w:val="left"/>
      <w:pPr>
        <w:ind w:left="2880" w:hanging="360"/>
      </w:pPr>
      <w:rPr>
        <w:rFonts w:ascii="Symbol" w:hAnsi="Symbol" w:hint="default"/>
      </w:rPr>
    </w:lvl>
    <w:lvl w:ilvl="4" w:tplc="7EBC649E">
      <w:start w:val="1"/>
      <w:numFmt w:val="bullet"/>
      <w:lvlText w:val="o"/>
      <w:lvlJc w:val="left"/>
      <w:pPr>
        <w:ind w:left="3600" w:hanging="360"/>
      </w:pPr>
      <w:rPr>
        <w:rFonts w:ascii="Courier New" w:hAnsi="Courier New" w:hint="default"/>
      </w:rPr>
    </w:lvl>
    <w:lvl w:ilvl="5" w:tplc="9F340B92">
      <w:start w:val="1"/>
      <w:numFmt w:val="bullet"/>
      <w:lvlText w:val=""/>
      <w:lvlJc w:val="left"/>
      <w:pPr>
        <w:ind w:left="4320" w:hanging="360"/>
      </w:pPr>
      <w:rPr>
        <w:rFonts w:ascii="Wingdings" w:hAnsi="Wingdings" w:hint="default"/>
      </w:rPr>
    </w:lvl>
    <w:lvl w:ilvl="6" w:tplc="5A7A740A">
      <w:start w:val="1"/>
      <w:numFmt w:val="bullet"/>
      <w:lvlText w:val=""/>
      <w:lvlJc w:val="left"/>
      <w:pPr>
        <w:ind w:left="5040" w:hanging="360"/>
      </w:pPr>
      <w:rPr>
        <w:rFonts w:ascii="Symbol" w:hAnsi="Symbol" w:hint="default"/>
      </w:rPr>
    </w:lvl>
    <w:lvl w:ilvl="7" w:tplc="3E48D1EE">
      <w:start w:val="1"/>
      <w:numFmt w:val="bullet"/>
      <w:lvlText w:val="o"/>
      <w:lvlJc w:val="left"/>
      <w:pPr>
        <w:ind w:left="5760" w:hanging="360"/>
      </w:pPr>
      <w:rPr>
        <w:rFonts w:ascii="Courier New" w:hAnsi="Courier New" w:hint="default"/>
      </w:rPr>
    </w:lvl>
    <w:lvl w:ilvl="8" w:tplc="485EAC9A">
      <w:start w:val="1"/>
      <w:numFmt w:val="bullet"/>
      <w:lvlText w:val=""/>
      <w:lvlJc w:val="left"/>
      <w:pPr>
        <w:ind w:left="6480" w:hanging="360"/>
      </w:pPr>
      <w:rPr>
        <w:rFonts w:ascii="Wingdings" w:hAnsi="Wingdings" w:hint="default"/>
      </w:rPr>
    </w:lvl>
  </w:abstractNum>
  <w:abstractNum w:abstractNumId="1" w15:restartNumberingAfterBreak="0">
    <w:nsid w:val="05857703"/>
    <w:multiLevelType w:val="hybridMultilevel"/>
    <w:tmpl w:val="A0348746"/>
    <w:lvl w:ilvl="0" w:tplc="0B7CF4DE">
      <w:start w:val="1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177474"/>
    <w:multiLevelType w:val="hybridMultilevel"/>
    <w:tmpl w:val="A61A9FC4"/>
    <w:lvl w:ilvl="0" w:tplc="4BB2584A">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9379C6"/>
    <w:multiLevelType w:val="hybridMultilevel"/>
    <w:tmpl w:val="0D829F4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9AC239A"/>
    <w:multiLevelType w:val="hybridMultilevel"/>
    <w:tmpl w:val="FEAEDF10"/>
    <w:lvl w:ilvl="0" w:tplc="F052F888">
      <w:start w:val="1"/>
      <w:numFmt w:val="bullet"/>
      <w:lvlText w:val="·"/>
      <w:lvlJc w:val="left"/>
      <w:pPr>
        <w:ind w:left="720" w:hanging="360"/>
      </w:pPr>
      <w:rPr>
        <w:rFonts w:ascii="Symbol" w:hAnsi="Symbol" w:hint="default"/>
      </w:rPr>
    </w:lvl>
    <w:lvl w:ilvl="1" w:tplc="047ED0AC">
      <w:start w:val="1"/>
      <w:numFmt w:val="bullet"/>
      <w:lvlText w:val="o"/>
      <w:lvlJc w:val="left"/>
      <w:pPr>
        <w:ind w:left="1440" w:hanging="360"/>
      </w:pPr>
      <w:rPr>
        <w:rFonts w:ascii="Courier New" w:hAnsi="Courier New" w:hint="default"/>
      </w:rPr>
    </w:lvl>
    <w:lvl w:ilvl="2" w:tplc="0E1ED174">
      <w:start w:val="1"/>
      <w:numFmt w:val="bullet"/>
      <w:lvlText w:val=""/>
      <w:lvlJc w:val="left"/>
      <w:pPr>
        <w:ind w:left="2160" w:hanging="360"/>
      </w:pPr>
      <w:rPr>
        <w:rFonts w:ascii="Wingdings" w:hAnsi="Wingdings" w:hint="default"/>
      </w:rPr>
    </w:lvl>
    <w:lvl w:ilvl="3" w:tplc="0622C2BC">
      <w:start w:val="1"/>
      <w:numFmt w:val="bullet"/>
      <w:lvlText w:val=""/>
      <w:lvlJc w:val="left"/>
      <w:pPr>
        <w:ind w:left="2880" w:hanging="360"/>
      </w:pPr>
      <w:rPr>
        <w:rFonts w:ascii="Symbol" w:hAnsi="Symbol" w:hint="default"/>
      </w:rPr>
    </w:lvl>
    <w:lvl w:ilvl="4" w:tplc="5428DE36">
      <w:start w:val="1"/>
      <w:numFmt w:val="bullet"/>
      <w:lvlText w:val="o"/>
      <w:lvlJc w:val="left"/>
      <w:pPr>
        <w:ind w:left="3600" w:hanging="360"/>
      </w:pPr>
      <w:rPr>
        <w:rFonts w:ascii="Courier New" w:hAnsi="Courier New" w:hint="default"/>
      </w:rPr>
    </w:lvl>
    <w:lvl w:ilvl="5" w:tplc="7FBAA60C">
      <w:start w:val="1"/>
      <w:numFmt w:val="bullet"/>
      <w:lvlText w:val=""/>
      <w:lvlJc w:val="left"/>
      <w:pPr>
        <w:ind w:left="4320" w:hanging="360"/>
      </w:pPr>
      <w:rPr>
        <w:rFonts w:ascii="Wingdings" w:hAnsi="Wingdings" w:hint="default"/>
      </w:rPr>
    </w:lvl>
    <w:lvl w:ilvl="6" w:tplc="ADBC8E42">
      <w:start w:val="1"/>
      <w:numFmt w:val="bullet"/>
      <w:lvlText w:val=""/>
      <w:lvlJc w:val="left"/>
      <w:pPr>
        <w:ind w:left="5040" w:hanging="360"/>
      </w:pPr>
      <w:rPr>
        <w:rFonts w:ascii="Symbol" w:hAnsi="Symbol" w:hint="default"/>
      </w:rPr>
    </w:lvl>
    <w:lvl w:ilvl="7" w:tplc="0D5860EC">
      <w:start w:val="1"/>
      <w:numFmt w:val="bullet"/>
      <w:lvlText w:val="o"/>
      <w:lvlJc w:val="left"/>
      <w:pPr>
        <w:ind w:left="5760" w:hanging="360"/>
      </w:pPr>
      <w:rPr>
        <w:rFonts w:ascii="Courier New" w:hAnsi="Courier New" w:hint="default"/>
      </w:rPr>
    </w:lvl>
    <w:lvl w:ilvl="8" w:tplc="C640227C">
      <w:start w:val="1"/>
      <w:numFmt w:val="bullet"/>
      <w:lvlText w:val=""/>
      <w:lvlJc w:val="left"/>
      <w:pPr>
        <w:ind w:left="6480" w:hanging="360"/>
      </w:pPr>
      <w:rPr>
        <w:rFonts w:ascii="Wingdings" w:hAnsi="Wingdings" w:hint="default"/>
      </w:rPr>
    </w:lvl>
  </w:abstractNum>
  <w:abstractNum w:abstractNumId="5" w15:restartNumberingAfterBreak="0">
    <w:nsid w:val="1F5C408D"/>
    <w:multiLevelType w:val="hybridMultilevel"/>
    <w:tmpl w:val="1F9AD768"/>
    <w:lvl w:ilvl="0" w:tplc="2EF4BD6C">
      <w:start w:val="1"/>
      <w:numFmt w:val="decimal"/>
      <w:lvlText w:val="%1."/>
      <w:lvlJc w:val="left"/>
      <w:pPr>
        <w:ind w:left="720" w:hanging="360"/>
      </w:pPr>
    </w:lvl>
    <w:lvl w:ilvl="1" w:tplc="4FA4D340">
      <w:start w:val="1"/>
      <w:numFmt w:val="lowerLetter"/>
      <w:lvlText w:val="%2."/>
      <w:lvlJc w:val="left"/>
      <w:pPr>
        <w:ind w:left="1440" w:hanging="360"/>
      </w:pPr>
    </w:lvl>
    <w:lvl w:ilvl="2" w:tplc="D0107C20">
      <w:start w:val="1"/>
      <w:numFmt w:val="lowerRoman"/>
      <w:lvlText w:val="%3."/>
      <w:lvlJc w:val="right"/>
      <w:pPr>
        <w:ind w:left="2160" w:hanging="180"/>
      </w:pPr>
    </w:lvl>
    <w:lvl w:ilvl="3" w:tplc="6BA87848">
      <w:start w:val="1"/>
      <w:numFmt w:val="decimal"/>
      <w:lvlText w:val="%4."/>
      <w:lvlJc w:val="left"/>
      <w:pPr>
        <w:ind w:left="2880" w:hanging="360"/>
      </w:pPr>
    </w:lvl>
    <w:lvl w:ilvl="4" w:tplc="01FA1272">
      <w:start w:val="1"/>
      <w:numFmt w:val="lowerLetter"/>
      <w:lvlText w:val="%5."/>
      <w:lvlJc w:val="left"/>
      <w:pPr>
        <w:ind w:left="3600" w:hanging="360"/>
      </w:pPr>
    </w:lvl>
    <w:lvl w:ilvl="5" w:tplc="05A631C2">
      <w:start w:val="1"/>
      <w:numFmt w:val="lowerRoman"/>
      <w:lvlText w:val="%6."/>
      <w:lvlJc w:val="right"/>
      <w:pPr>
        <w:ind w:left="4320" w:hanging="180"/>
      </w:pPr>
    </w:lvl>
    <w:lvl w:ilvl="6" w:tplc="28FEF036">
      <w:start w:val="1"/>
      <w:numFmt w:val="decimal"/>
      <w:lvlText w:val="%7."/>
      <w:lvlJc w:val="left"/>
      <w:pPr>
        <w:ind w:left="5040" w:hanging="360"/>
      </w:pPr>
    </w:lvl>
    <w:lvl w:ilvl="7" w:tplc="0652E2F2">
      <w:start w:val="1"/>
      <w:numFmt w:val="lowerLetter"/>
      <w:lvlText w:val="%8."/>
      <w:lvlJc w:val="left"/>
      <w:pPr>
        <w:ind w:left="5760" w:hanging="360"/>
      </w:pPr>
    </w:lvl>
    <w:lvl w:ilvl="8" w:tplc="16C01B6E">
      <w:start w:val="1"/>
      <w:numFmt w:val="lowerRoman"/>
      <w:lvlText w:val="%9."/>
      <w:lvlJc w:val="right"/>
      <w:pPr>
        <w:ind w:left="6480" w:hanging="180"/>
      </w:pPr>
    </w:lvl>
  </w:abstractNum>
  <w:abstractNum w:abstractNumId="6" w15:restartNumberingAfterBreak="0">
    <w:nsid w:val="21A86489"/>
    <w:multiLevelType w:val="hybridMultilevel"/>
    <w:tmpl w:val="6114AFDE"/>
    <w:lvl w:ilvl="0" w:tplc="5E1CDC84">
      <w:start w:val="1"/>
      <w:numFmt w:val="bullet"/>
      <w:lvlText w:val="·"/>
      <w:lvlJc w:val="left"/>
      <w:pPr>
        <w:ind w:left="720" w:hanging="360"/>
      </w:pPr>
      <w:rPr>
        <w:rFonts w:ascii="Symbol" w:hAnsi="Symbol" w:hint="default"/>
      </w:rPr>
    </w:lvl>
    <w:lvl w:ilvl="1" w:tplc="41803F2C">
      <w:start w:val="1"/>
      <w:numFmt w:val="bullet"/>
      <w:lvlText w:val="o"/>
      <w:lvlJc w:val="left"/>
      <w:pPr>
        <w:ind w:left="1440" w:hanging="360"/>
      </w:pPr>
      <w:rPr>
        <w:rFonts w:ascii="Courier New" w:hAnsi="Courier New" w:hint="default"/>
      </w:rPr>
    </w:lvl>
    <w:lvl w:ilvl="2" w:tplc="ED8471E8">
      <w:start w:val="1"/>
      <w:numFmt w:val="bullet"/>
      <w:lvlText w:val=""/>
      <w:lvlJc w:val="left"/>
      <w:pPr>
        <w:ind w:left="2160" w:hanging="360"/>
      </w:pPr>
      <w:rPr>
        <w:rFonts w:ascii="Wingdings" w:hAnsi="Wingdings" w:hint="default"/>
      </w:rPr>
    </w:lvl>
    <w:lvl w:ilvl="3" w:tplc="5D52AEF2">
      <w:start w:val="1"/>
      <w:numFmt w:val="bullet"/>
      <w:lvlText w:val=""/>
      <w:lvlJc w:val="left"/>
      <w:pPr>
        <w:ind w:left="2880" w:hanging="360"/>
      </w:pPr>
      <w:rPr>
        <w:rFonts w:ascii="Symbol" w:hAnsi="Symbol" w:hint="default"/>
      </w:rPr>
    </w:lvl>
    <w:lvl w:ilvl="4" w:tplc="05D4E950">
      <w:start w:val="1"/>
      <w:numFmt w:val="bullet"/>
      <w:lvlText w:val="o"/>
      <w:lvlJc w:val="left"/>
      <w:pPr>
        <w:ind w:left="3600" w:hanging="360"/>
      </w:pPr>
      <w:rPr>
        <w:rFonts w:ascii="Courier New" w:hAnsi="Courier New" w:hint="default"/>
      </w:rPr>
    </w:lvl>
    <w:lvl w:ilvl="5" w:tplc="2E5AA2AC">
      <w:start w:val="1"/>
      <w:numFmt w:val="bullet"/>
      <w:lvlText w:val=""/>
      <w:lvlJc w:val="left"/>
      <w:pPr>
        <w:ind w:left="4320" w:hanging="360"/>
      </w:pPr>
      <w:rPr>
        <w:rFonts w:ascii="Wingdings" w:hAnsi="Wingdings" w:hint="default"/>
      </w:rPr>
    </w:lvl>
    <w:lvl w:ilvl="6" w:tplc="47641C44">
      <w:start w:val="1"/>
      <w:numFmt w:val="bullet"/>
      <w:lvlText w:val=""/>
      <w:lvlJc w:val="left"/>
      <w:pPr>
        <w:ind w:left="5040" w:hanging="360"/>
      </w:pPr>
      <w:rPr>
        <w:rFonts w:ascii="Symbol" w:hAnsi="Symbol" w:hint="default"/>
      </w:rPr>
    </w:lvl>
    <w:lvl w:ilvl="7" w:tplc="B1500082">
      <w:start w:val="1"/>
      <w:numFmt w:val="bullet"/>
      <w:lvlText w:val="o"/>
      <w:lvlJc w:val="left"/>
      <w:pPr>
        <w:ind w:left="5760" w:hanging="360"/>
      </w:pPr>
      <w:rPr>
        <w:rFonts w:ascii="Courier New" w:hAnsi="Courier New" w:hint="default"/>
      </w:rPr>
    </w:lvl>
    <w:lvl w:ilvl="8" w:tplc="DE829FDA">
      <w:start w:val="1"/>
      <w:numFmt w:val="bullet"/>
      <w:lvlText w:val=""/>
      <w:lvlJc w:val="left"/>
      <w:pPr>
        <w:ind w:left="6480" w:hanging="360"/>
      </w:pPr>
      <w:rPr>
        <w:rFonts w:ascii="Wingdings" w:hAnsi="Wingdings" w:hint="default"/>
      </w:rPr>
    </w:lvl>
  </w:abstractNum>
  <w:abstractNum w:abstractNumId="7" w15:restartNumberingAfterBreak="0">
    <w:nsid w:val="2C590D0D"/>
    <w:multiLevelType w:val="hybridMultilevel"/>
    <w:tmpl w:val="C47C4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E413387"/>
    <w:multiLevelType w:val="hybridMultilevel"/>
    <w:tmpl w:val="A38CDF98"/>
    <w:lvl w:ilvl="0" w:tplc="A2D682A6">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FF331EB"/>
    <w:multiLevelType w:val="hybridMultilevel"/>
    <w:tmpl w:val="91DE8E56"/>
    <w:lvl w:ilvl="0" w:tplc="FFFFFFFF">
      <w:start w:val="1"/>
      <w:numFmt w:val="decimal"/>
      <w:lvlText w:val="%1."/>
      <w:lvlJc w:val="left"/>
      <w:pPr>
        <w:ind w:left="360" w:hanging="360"/>
      </w:pPr>
      <w:rPr>
        <w:lang w:val="sv-SE"/>
      </w:r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3BEA50F7"/>
    <w:multiLevelType w:val="hybridMultilevel"/>
    <w:tmpl w:val="3B42D710"/>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15A6830"/>
    <w:multiLevelType w:val="hybridMultilevel"/>
    <w:tmpl w:val="88D0F30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43320DFE"/>
    <w:multiLevelType w:val="hybridMultilevel"/>
    <w:tmpl w:val="1088A95C"/>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3" w15:restartNumberingAfterBreak="0">
    <w:nsid w:val="4B02574C"/>
    <w:multiLevelType w:val="hybridMultilevel"/>
    <w:tmpl w:val="7F5211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FC56EA4"/>
    <w:multiLevelType w:val="hybridMultilevel"/>
    <w:tmpl w:val="6E18FF98"/>
    <w:lvl w:ilvl="0" w:tplc="FFFFFFFF">
      <w:start w:val="1"/>
      <w:numFmt w:val="bullet"/>
      <w:lvlText w:val="-"/>
      <w:lvlJc w:val="left"/>
      <w:pPr>
        <w:ind w:left="720" w:hanging="360"/>
      </w:pPr>
      <w:rPr>
        <w:rFonts w:ascii="TradeGothic LT" w:hAnsi="TradeGothic LT"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FDD0A5A"/>
    <w:multiLevelType w:val="hybridMultilevel"/>
    <w:tmpl w:val="B762C37A"/>
    <w:lvl w:ilvl="0" w:tplc="97E6CA84">
      <w:start w:val="1"/>
      <w:numFmt w:val="bullet"/>
      <w:lvlText w:val="-"/>
      <w:lvlJc w:val="left"/>
      <w:pPr>
        <w:ind w:left="720" w:hanging="360"/>
      </w:pPr>
      <w:rPr>
        <w:rFonts w:ascii="&quot;Segoe UI&quot;,sans-serif" w:hAnsi="&quot;Segoe UI&quot;,sans-serif" w:hint="default"/>
      </w:rPr>
    </w:lvl>
    <w:lvl w:ilvl="1" w:tplc="E73A532C">
      <w:start w:val="1"/>
      <w:numFmt w:val="bullet"/>
      <w:lvlText w:val="o"/>
      <w:lvlJc w:val="left"/>
      <w:pPr>
        <w:ind w:left="1440" w:hanging="360"/>
      </w:pPr>
      <w:rPr>
        <w:rFonts w:ascii="Courier New" w:hAnsi="Courier New" w:hint="default"/>
      </w:rPr>
    </w:lvl>
    <w:lvl w:ilvl="2" w:tplc="14ECEBF4">
      <w:start w:val="1"/>
      <w:numFmt w:val="bullet"/>
      <w:lvlText w:val=""/>
      <w:lvlJc w:val="left"/>
      <w:pPr>
        <w:ind w:left="2160" w:hanging="360"/>
      </w:pPr>
      <w:rPr>
        <w:rFonts w:ascii="Wingdings" w:hAnsi="Wingdings" w:hint="default"/>
      </w:rPr>
    </w:lvl>
    <w:lvl w:ilvl="3" w:tplc="840C50DE">
      <w:start w:val="1"/>
      <w:numFmt w:val="bullet"/>
      <w:lvlText w:val=""/>
      <w:lvlJc w:val="left"/>
      <w:pPr>
        <w:ind w:left="2880" w:hanging="360"/>
      </w:pPr>
      <w:rPr>
        <w:rFonts w:ascii="Symbol" w:hAnsi="Symbol" w:hint="default"/>
      </w:rPr>
    </w:lvl>
    <w:lvl w:ilvl="4" w:tplc="A4D2B9F2">
      <w:start w:val="1"/>
      <w:numFmt w:val="bullet"/>
      <w:lvlText w:val="o"/>
      <w:lvlJc w:val="left"/>
      <w:pPr>
        <w:ind w:left="3600" w:hanging="360"/>
      </w:pPr>
      <w:rPr>
        <w:rFonts w:ascii="Courier New" w:hAnsi="Courier New" w:hint="default"/>
      </w:rPr>
    </w:lvl>
    <w:lvl w:ilvl="5" w:tplc="2DC07020">
      <w:start w:val="1"/>
      <w:numFmt w:val="bullet"/>
      <w:lvlText w:val=""/>
      <w:lvlJc w:val="left"/>
      <w:pPr>
        <w:ind w:left="4320" w:hanging="360"/>
      </w:pPr>
      <w:rPr>
        <w:rFonts w:ascii="Wingdings" w:hAnsi="Wingdings" w:hint="default"/>
      </w:rPr>
    </w:lvl>
    <w:lvl w:ilvl="6" w:tplc="009CC7C4">
      <w:start w:val="1"/>
      <w:numFmt w:val="bullet"/>
      <w:lvlText w:val=""/>
      <w:lvlJc w:val="left"/>
      <w:pPr>
        <w:ind w:left="5040" w:hanging="360"/>
      </w:pPr>
      <w:rPr>
        <w:rFonts w:ascii="Symbol" w:hAnsi="Symbol" w:hint="default"/>
      </w:rPr>
    </w:lvl>
    <w:lvl w:ilvl="7" w:tplc="2DDCDF5C">
      <w:start w:val="1"/>
      <w:numFmt w:val="bullet"/>
      <w:lvlText w:val="o"/>
      <w:lvlJc w:val="left"/>
      <w:pPr>
        <w:ind w:left="5760" w:hanging="360"/>
      </w:pPr>
      <w:rPr>
        <w:rFonts w:ascii="Courier New" w:hAnsi="Courier New" w:hint="default"/>
      </w:rPr>
    </w:lvl>
    <w:lvl w:ilvl="8" w:tplc="6A3045BC">
      <w:start w:val="1"/>
      <w:numFmt w:val="bullet"/>
      <w:lvlText w:val=""/>
      <w:lvlJc w:val="left"/>
      <w:pPr>
        <w:ind w:left="6480" w:hanging="360"/>
      </w:pPr>
      <w:rPr>
        <w:rFonts w:ascii="Wingdings" w:hAnsi="Wingdings" w:hint="default"/>
      </w:rPr>
    </w:lvl>
  </w:abstractNum>
  <w:abstractNum w:abstractNumId="16" w15:restartNumberingAfterBreak="0">
    <w:nsid w:val="50EE7FFC"/>
    <w:multiLevelType w:val="hybridMultilevel"/>
    <w:tmpl w:val="2A36BE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2C8163D"/>
    <w:multiLevelType w:val="hybridMultilevel"/>
    <w:tmpl w:val="C972CBB6"/>
    <w:lvl w:ilvl="0" w:tplc="041D000F">
      <w:start w:val="1"/>
      <w:numFmt w:val="decimal"/>
      <w:lvlText w:val="%1."/>
      <w:lvlJc w:val="left"/>
      <w:pPr>
        <w:ind w:left="1797" w:hanging="360"/>
      </w:pPr>
    </w:lvl>
    <w:lvl w:ilvl="1" w:tplc="041D0019" w:tentative="1">
      <w:start w:val="1"/>
      <w:numFmt w:val="lowerLetter"/>
      <w:lvlText w:val="%2."/>
      <w:lvlJc w:val="left"/>
      <w:pPr>
        <w:ind w:left="2517" w:hanging="360"/>
      </w:pPr>
    </w:lvl>
    <w:lvl w:ilvl="2" w:tplc="041D001B" w:tentative="1">
      <w:start w:val="1"/>
      <w:numFmt w:val="lowerRoman"/>
      <w:lvlText w:val="%3."/>
      <w:lvlJc w:val="right"/>
      <w:pPr>
        <w:ind w:left="3237" w:hanging="180"/>
      </w:pPr>
    </w:lvl>
    <w:lvl w:ilvl="3" w:tplc="041D000F" w:tentative="1">
      <w:start w:val="1"/>
      <w:numFmt w:val="decimal"/>
      <w:lvlText w:val="%4."/>
      <w:lvlJc w:val="left"/>
      <w:pPr>
        <w:ind w:left="3957" w:hanging="360"/>
      </w:pPr>
    </w:lvl>
    <w:lvl w:ilvl="4" w:tplc="041D0019" w:tentative="1">
      <w:start w:val="1"/>
      <w:numFmt w:val="lowerLetter"/>
      <w:lvlText w:val="%5."/>
      <w:lvlJc w:val="left"/>
      <w:pPr>
        <w:ind w:left="4677" w:hanging="360"/>
      </w:pPr>
    </w:lvl>
    <w:lvl w:ilvl="5" w:tplc="041D001B" w:tentative="1">
      <w:start w:val="1"/>
      <w:numFmt w:val="lowerRoman"/>
      <w:lvlText w:val="%6."/>
      <w:lvlJc w:val="right"/>
      <w:pPr>
        <w:ind w:left="5397" w:hanging="180"/>
      </w:pPr>
    </w:lvl>
    <w:lvl w:ilvl="6" w:tplc="041D000F" w:tentative="1">
      <w:start w:val="1"/>
      <w:numFmt w:val="decimal"/>
      <w:lvlText w:val="%7."/>
      <w:lvlJc w:val="left"/>
      <w:pPr>
        <w:ind w:left="6117" w:hanging="360"/>
      </w:pPr>
    </w:lvl>
    <w:lvl w:ilvl="7" w:tplc="041D0019" w:tentative="1">
      <w:start w:val="1"/>
      <w:numFmt w:val="lowerLetter"/>
      <w:lvlText w:val="%8."/>
      <w:lvlJc w:val="left"/>
      <w:pPr>
        <w:ind w:left="6837" w:hanging="360"/>
      </w:pPr>
    </w:lvl>
    <w:lvl w:ilvl="8" w:tplc="041D001B" w:tentative="1">
      <w:start w:val="1"/>
      <w:numFmt w:val="lowerRoman"/>
      <w:lvlText w:val="%9."/>
      <w:lvlJc w:val="right"/>
      <w:pPr>
        <w:ind w:left="7557" w:hanging="180"/>
      </w:pPr>
    </w:lvl>
  </w:abstractNum>
  <w:abstractNum w:abstractNumId="18" w15:restartNumberingAfterBreak="0">
    <w:nsid w:val="53DB4BD0"/>
    <w:multiLevelType w:val="hybridMultilevel"/>
    <w:tmpl w:val="53B0EBFE"/>
    <w:lvl w:ilvl="0" w:tplc="3162C474">
      <w:start w:val="1"/>
      <w:numFmt w:val="bullet"/>
      <w:lvlText w:val="·"/>
      <w:lvlJc w:val="left"/>
      <w:pPr>
        <w:ind w:left="720" w:hanging="360"/>
      </w:pPr>
      <w:rPr>
        <w:rFonts w:ascii="Symbol" w:hAnsi="Symbol" w:hint="default"/>
      </w:rPr>
    </w:lvl>
    <w:lvl w:ilvl="1" w:tplc="2E36260E">
      <w:start w:val="1"/>
      <w:numFmt w:val="bullet"/>
      <w:lvlText w:val="o"/>
      <w:lvlJc w:val="left"/>
      <w:pPr>
        <w:ind w:left="1440" w:hanging="360"/>
      </w:pPr>
      <w:rPr>
        <w:rFonts w:ascii="Courier New" w:hAnsi="Courier New" w:hint="default"/>
      </w:rPr>
    </w:lvl>
    <w:lvl w:ilvl="2" w:tplc="68B07DE0">
      <w:start w:val="1"/>
      <w:numFmt w:val="bullet"/>
      <w:lvlText w:val=""/>
      <w:lvlJc w:val="left"/>
      <w:pPr>
        <w:ind w:left="2160" w:hanging="360"/>
      </w:pPr>
      <w:rPr>
        <w:rFonts w:ascii="Wingdings" w:hAnsi="Wingdings" w:hint="default"/>
      </w:rPr>
    </w:lvl>
    <w:lvl w:ilvl="3" w:tplc="6A3CF99A">
      <w:start w:val="1"/>
      <w:numFmt w:val="bullet"/>
      <w:lvlText w:val=""/>
      <w:lvlJc w:val="left"/>
      <w:pPr>
        <w:ind w:left="2880" w:hanging="360"/>
      </w:pPr>
      <w:rPr>
        <w:rFonts w:ascii="Symbol" w:hAnsi="Symbol" w:hint="default"/>
      </w:rPr>
    </w:lvl>
    <w:lvl w:ilvl="4" w:tplc="2CDC4A06">
      <w:start w:val="1"/>
      <w:numFmt w:val="bullet"/>
      <w:lvlText w:val="o"/>
      <w:lvlJc w:val="left"/>
      <w:pPr>
        <w:ind w:left="3600" w:hanging="360"/>
      </w:pPr>
      <w:rPr>
        <w:rFonts w:ascii="Courier New" w:hAnsi="Courier New" w:hint="default"/>
      </w:rPr>
    </w:lvl>
    <w:lvl w:ilvl="5" w:tplc="32483EAE">
      <w:start w:val="1"/>
      <w:numFmt w:val="bullet"/>
      <w:lvlText w:val=""/>
      <w:lvlJc w:val="left"/>
      <w:pPr>
        <w:ind w:left="4320" w:hanging="360"/>
      </w:pPr>
      <w:rPr>
        <w:rFonts w:ascii="Wingdings" w:hAnsi="Wingdings" w:hint="default"/>
      </w:rPr>
    </w:lvl>
    <w:lvl w:ilvl="6" w:tplc="202451A4">
      <w:start w:val="1"/>
      <w:numFmt w:val="bullet"/>
      <w:lvlText w:val=""/>
      <w:lvlJc w:val="left"/>
      <w:pPr>
        <w:ind w:left="5040" w:hanging="360"/>
      </w:pPr>
      <w:rPr>
        <w:rFonts w:ascii="Symbol" w:hAnsi="Symbol" w:hint="default"/>
      </w:rPr>
    </w:lvl>
    <w:lvl w:ilvl="7" w:tplc="76BC8826">
      <w:start w:val="1"/>
      <w:numFmt w:val="bullet"/>
      <w:lvlText w:val="o"/>
      <w:lvlJc w:val="left"/>
      <w:pPr>
        <w:ind w:left="5760" w:hanging="360"/>
      </w:pPr>
      <w:rPr>
        <w:rFonts w:ascii="Courier New" w:hAnsi="Courier New" w:hint="default"/>
      </w:rPr>
    </w:lvl>
    <w:lvl w:ilvl="8" w:tplc="AB0EA95C">
      <w:start w:val="1"/>
      <w:numFmt w:val="bullet"/>
      <w:lvlText w:val=""/>
      <w:lvlJc w:val="left"/>
      <w:pPr>
        <w:ind w:left="6480" w:hanging="360"/>
      </w:pPr>
      <w:rPr>
        <w:rFonts w:ascii="Wingdings" w:hAnsi="Wingdings" w:hint="default"/>
      </w:rPr>
    </w:lvl>
  </w:abstractNum>
  <w:abstractNum w:abstractNumId="19" w15:restartNumberingAfterBreak="0">
    <w:nsid w:val="582D05B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F37CCA"/>
    <w:multiLevelType w:val="hybridMultilevel"/>
    <w:tmpl w:val="6CAC9C48"/>
    <w:lvl w:ilvl="0" w:tplc="F08E05EE">
      <w:start w:val="1"/>
      <w:numFmt w:val="bullet"/>
      <w:lvlText w:val="·"/>
      <w:lvlJc w:val="left"/>
      <w:pPr>
        <w:ind w:left="720" w:hanging="360"/>
      </w:pPr>
      <w:rPr>
        <w:rFonts w:ascii="Symbol" w:hAnsi="Symbol" w:hint="default"/>
      </w:rPr>
    </w:lvl>
    <w:lvl w:ilvl="1" w:tplc="B95CAD02">
      <w:start w:val="1"/>
      <w:numFmt w:val="bullet"/>
      <w:lvlText w:val="o"/>
      <w:lvlJc w:val="left"/>
      <w:pPr>
        <w:ind w:left="1440" w:hanging="360"/>
      </w:pPr>
      <w:rPr>
        <w:rFonts w:ascii="Courier New" w:hAnsi="Courier New" w:hint="default"/>
      </w:rPr>
    </w:lvl>
    <w:lvl w:ilvl="2" w:tplc="B0EA7960">
      <w:start w:val="1"/>
      <w:numFmt w:val="bullet"/>
      <w:lvlText w:val=""/>
      <w:lvlJc w:val="left"/>
      <w:pPr>
        <w:ind w:left="2160" w:hanging="360"/>
      </w:pPr>
      <w:rPr>
        <w:rFonts w:ascii="Wingdings" w:hAnsi="Wingdings" w:hint="default"/>
      </w:rPr>
    </w:lvl>
    <w:lvl w:ilvl="3" w:tplc="FBD6E9DA">
      <w:start w:val="1"/>
      <w:numFmt w:val="bullet"/>
      <w:lvlText w:val=""/>
      <w:lvlJc w:val="left"/>
      <w:pPr>
        <w:ind w:left="2880" w:hanging="360"/>
      </w:pPr>
      <w:rPr>
        <w:rFonts w:ascii="Symbol" w:hAnsi="Symbol" w:hint="default"/>
      </w:rPr>
    </w:lvl>
    <w:lvl w:ilvl="4" w:tplc="CF84AAF2">
      <w:start w:val="1"/>
      <w:numFmt w:val="bullet"/>
      <w:lvlText w:val="o"/>
      <w:lvlJc w:val="left"/>
      <w:pPr>
        <w:ind w:left="3600" w:hanging="360"/>
      </w:pPr>
      <w:rPr>
        <w:rFonts w:ascii="Courier New" w:hAnsi="Courier New" w:hint="default"/>
      </w:rPr>
    </w:lvl>
    <w:lvl w:ilvl="5" w:tplc="A30A51B6">
      <w:start w:val="1"/>
      <w:numFmt w:val="bullet"/>
      <w:lvlText w:val=""/>
      <w:lvlJc w:val="left"/>
      <w:pPr>
        <w:ind w:left="4320" w:hanging="360"/>
      </w:pPr>
      <w:rPr>
        <w:rFonts w:ascii="Wingdings" w:hAnsi="Wingdings" w:hint="default"/>
      </w:rPr>
    </w:lvl>
    <w:lvl w:ilvl="6" w:tplc="4A587CE2">
      <w:start w:val="1"/>
      <w:numFmt w:val="bullet"/>
      <w:lvlText w:val=""/>
      <w:lvlJc w:val="left"/>
      <w:pPr>
        <w:ind w:left="5040" w:hanging="360"/>
      </w:pPr>
      <w:rPr>
        <w:rFonts w:ascii="Symbol" w:hAnsi="Symbol" w:hint="default"/>
      </w:rPr>
    </w:lvl>
    <w:lvl w:ilvl="7" w:tplc="7E40F4B0">
      <w:start w:val="1"/>
      <w:numFmt w:val="bullet"/>
      <w:lvlText w:val="o"/>
      <w:lvlJc w:val="left"/>
      <w:pPr>
        <w:ind w:left="5760" w:hanging="360"/>
      </w:pPr>
      <w:rPr>
        <w:rFonts w:ascii="Courier New" w:hAnsi="Courier New" w:hint="default"/>
      </w:rPr>
    </w:lvl>
    <w:lvl w:ilvl="8" w:tplc="8806CBD8">
      <w:start w:val="1"/>
      <w:numFmt w:val="bullet"/>
      <w:lvlText w:val=""/>
      <w:lvlJc w:val="left"/>
      <w:pPr>
        <w:ind w:left="6480" w:hanging="360"/>
      </w:pPr>
      <w:rPr>
        <w:rFonts w:ascii="Wingdings" w:hAnsi="Wingdings" w:hint="default"/>
      </w:rPr>
    </w:lvl>
  </w:abstractNum>
  <w:abstractNum w:abstractNumId="21" w15:restartNumberingAfterBreak="0">
    <w:nsid w:val="5E1A631B"/>
    <w:multiLevelType w:val="hybridMultilevel"/>
    <w:tmpl w:val="BABAE3AC"/>
    <w:lvl w:ilvl="0" w:tplc="C0CE3D04">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FDE0039"/>
    <w:multiLevelType w:val="hybridMultilevel"/>
    <w:tmpl w:val="CD5CDFA6"/>
    <w:lvl w:ilvl="0" w:tplc="55B8F26C">
      <w:numFmt w:val="bullet"/>
      <w:lvlText w:val=""/>
      <w:lvlJc w:val="left"/>
      <w:pPr>
        <w:ind w:left="720" w:hanging="360"/>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203686A"/>
    <w:multiLevelType w:val="hybridMultilevel"/>
    <w:tmpl w:val="1CDA5864"/>
    <w:lvl w:ilvl="0" w:tplc="4EF0E510">
      <w:start w:val="1"/>
      <w:numFmt w:val="decimal"/>
      <w:pStyle w:val="Siffer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5EC5B04"/>
    <w:multiLevelType w:val="hybridMultilevel"/>
    <w:tmpl w:val="91D4126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7A8576E"/>
    <w:multiLevelType w:val="hybridMultilevel"/>
    <w:tmpl w:val="E0803B9A"/>
    <w:lvl w:ilvl="0" w:tplc="4BB2584A">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A9F12E6"/>
    <w:multiLevelType w:val="hybridMultilevel"/>
    <w:tmpl w:val="62EEBEC6"/>
    <w:lvl w:ilvl="0" w:tplc="3F5C2DF4">
      <w:start w:val="1"/>
      <w:numFmt w:val="bullet"/>
      <w:lvlText w:val="·"/>
      <w:lvlJc w:val="left"/>
      <w:pPr>
        <w:ind w:left="720" w:hanging="360"/>
      </w:pPr>
      <w:rPr>
        <w:rFonts w:ascii="Symbol" w:hAnsi="Symbol" w:hint="default"/>
      </w:rPr>
    </w:lvl>
    <w:lvl w:ilvl="1" w:tplc="3BC66404">
      <w:start w:val="1"/>
      <w:numFmt w:val="bullet"/>
      <w:lvlText w:val="o"/>
      <w:lvlJc w:val="left"/>
      <w:pPr>
        <w:ind w:left="1440" w:hanging="360"/>
      </w:pPr>
      <w:rPr>
        <w:rFonts w:ascii="Courier New" w:hAnsi="Courier New" w:hint="default"/>
      </w:rPr>
    </w:lvl>
    <w:lvl w:ilvl="2" w:tplc="5874CA18">
      <w:start w:val="1"/>
      <w:numFmt w:val="bullet"/>
      <w:lvlText w:val=""/>
      <w:lvlJc w:val="left"/>
      <w:pPr>
        <w:ind w:left="2160" w:hanging="360"/>
      </w:pPr>
      <w:rPr>
        <w:rFonts w:ascii="Wingdings" w:hAnsi="Wingdings" w:hint="default"/>
      </w:rPr>
    </w:lvl>
    <w:lvl w:ilvl="3" w:tplc="B4EE8944">
      <w:start w:val="1"/>
      <w:numFmt w:val="bullet"/>
      <w:lvlText w:val=""/>
      <w:lvlJc w:val="left"/>
      <w:pPr>
        <w:ind w:left="2880" w:hanging="360"/>
      </w:pPr>
      <w:rPr>
        <w:rFonts w:ascii="Symbol" w:hAnsi="Symbol" w:hint="default"/>
      </w:rPr>
    </w:lvl>
    <w:lvl w:ilvl="4" w:tplc="9440D35C">
      <w:start w:val="1"/>
      <w:numFmt w:val="bullet"/>
      <w:lvlText w:val="o"/>
      <w:lvlJc w:val="left"/>
      <w:pPr>
        <w:ind w:left="3600" w:hanging="360"/>
      </w:pPr>
      <w:rPr>
        <w:rFonts w:ascii="Courier New" w:hAnsi="Courier New" w:hint="default"/>
      </w:rPr>
    </w:lvl>
    <w:lvl w:ilvl="5" w:tplc="ED36F3BC">
      <w:start w:val="1"/>
      <w:numFmt w:val="bullet"/>
      <w:lvlText w:val=""/>
      <w:lvlJc w:val="left"/>
      <w:pPr>
        <w:ind w:left="4320" w:hanging="360"/>
      </w:pPr>
      <w:rPr>
        <w:rFonts w:ascii="Wingdings" w:hAnsi="Wingdings" w:hint="default"/>
      </w:rPr>
    </w:lvl>
    <w:lvl w:ilvl="6" w:tplc="F6E07E10">
      <w:start w:val="1"/>
      <w:numFmt w:val="bullet"/>
      <w:lvlText w:val=""/>
      <w:lvlJc w:val="left"/>
      <w:pPr>
        <w:ind w:left="5040" w:hanging="360"/>
      </w:pPr>
      <w:rPr>
        <w:rFonts w:ascii="Symbol" w:hAnsi="Symbol" w:hint="default"/>
      </w:rPr>
    </w:lvl>
    <w:lvl w:ilvl="7" w:tplc="A8DA5906">
      <w:start w:val="1"/>
      <w:numFmt w:val="bullet"/>
      <w:lvlText w:val="o"/>
      <w:lvlJc w:val="left"/>
      <w:pPr>
        <w:ind w:left="5760" w:hanging="360"/>
      </w:pPr>
      <w:rPr>
        <w:rFonts w:ascii="Courier New" w:hAnsi="Courier New" w:hint="default"/>
      </w:rPr>
    </w:lvl>
    <w:lvl w:ilvl="8" w:tplc="C2C0BE6E">
      <w:start w:val="1"/>
      <w:numFmt w:val="bullet"/>
      <w:lvlText w:val=""/>
      <w:lvlJc w:val="left"/>
      <w:pPr>
        <w:ind w:left="6480" w:hanging="360"/>
      </w:pPr>
      <w:rPr>
        <w:rFonts w:ascii="Wingdings" w:hAnsi="Wingdings" w:hint="default"/>
      </w:rPr>
    </w:lvl>
  </w:abstractNum>
  <w:abstractNum w:abstractNumId="27" w15:restartNumberingAfterBreak="0">
    <w:nsid w:val="79F61530"/>
    <w:multiLevelType w:val="hybridMultilevel"/>
    <w:tmpl w:val="3A4CCA50"/>
    <w:lvl w:ilvl="0" w:tplc="FC6A0004">
      <w:start w:val="5"/>
      <w:numFmt w:val="bullet"/>
      <w:lvlText w:val="•"/>
      <w:lvlJc w:val="left"/>
      <w:pPr>
        <w:ind w:left="644" w:hanging="360"/>
      </w:pPr>
      <w:rPr>
        <w:rFonts w:ascii="Kalinga" w:eastAsiaTheme="minorHAnsi" w:hAnsi="Kalinga" w:cs="Kaling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7CB2799E"/>
    <w:multiLevelType w:val="hybridMultilevel"/>
    <w:tmpl w:val="6F824518"/>
    <w:lvl w:ilvl="0" w:tplc="90A6B69E">
      <w:start w:val="1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DC65C5F"/>
    <w:multiLevelType w:val="hybridMultilevel"/>
    <w:tmpl w:val="CB422E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EBB2186"/>
    <w:multiLevelType w:val="hybridMultilevel"/>
    <w:tmpl w:val="9F78564E"/>
    <w:lvl w:ilvl="0" w:tplc="8618C61E">
      <w:start w:val="1"/>
      <w:numFmt w:val="bullet"/>
      <w:lvlText w:val="-"/>
      <w:lvlJc w:val="left"/>
      <w:pPr>
        <w:ind w:left="720" w:hanging="360"/>
      </w:pPr>
      <w:rPr>
        <w:rFonts w:ascii="Calibri" w:hAnsi="Calibri" w:hint="default"/>
      </w:rPr>
    </w:lvl>
    <w:lvl w:ilvl="1" w:tplc="049EA480">
      <w:start w:val="1"/>
      <w:numFmt w:val="bullet"/>
      <w:lvlText w:val="o"/>
      <w:lvlJc w:val="left"/>
      <w:pPr>
        <w:ind w:left="1440" w:hanging="360"/>
      </w:pPr>
      <w:rPr>
        <w:rFonts w:ascii="Courier New" w:hAnsi="Courier New" w:hint="default"/>
      </w:rPr>
    </w:lvl>
    <w:lvl w:ilvl="2" w:tplc="70FAB2D8">
      <w:start w:val="1"/>
      <w:numFmt w:val="bullet"/>
      <w:lvlText w:val=""/>
      <w:lvlJc w:val="left"/>
      <w:pPr>
        <w:ind w:left="2160" w:hanging="360"/>
      </w:pPr>
      <w:rPr>
        <w:rFonts w:ascii="Wingdings" w:hAnsi="Wingdings" w:hint="default"/>
      </w:rPr>
    </w:lvl>
    <w:lvl w:ilvl="3" w:tplc="A8BEEEF6">
      <w:start w:val="1"/>
      <w:numFmt w:val="bullet"/>
      <w:lvlText w:val=""/>
      <w:lvlJc w:val="left"/>
      <w:pPr>
        <w:ind w:left="2880" w:hanging="360"/>
      </w:pPr>
      <w:rPr>
        <w:rFonts w:ascii="Symbol" w:hAnsi="Symbol" w:hint="default"/>
      </w:rPr>
    </w:lvl>
    <w:lvl w:ilvl="4" w:tplc="0C4C2DD0">
      <w:start w:val="1"/>
      <w:numFmt w:val="bullet"/>
      <w:lvlText w:val="o"/>
      <w:lvlJc w:val="left"/>
      <w:pPr>
        <w:ind w:left="3600" w:hanging="360"/>
      </w:pPr>
      <w:rPr>
        <w:rFonts w:ascii="Courier New" w:hAnsi="Courier New" w:hint="default"/>
      </w:rPr>
    </w:lvl>
    <w:lvl w:ilvl="5" w:tplc="CAA248EA">
      <w:start w:val="1"/>
      <w:numFmt w:val="bullet"/>
      <w:lvlText w:val=""/>
      <w:lvlJc w:val="left"/>
      <w:pPr>
        <w:ind w:left="4320" w:hanging="360"/>
      </w:pPr>
      <w:rPr>
        <w:rFonts w:ascii="Wingdings" w:hAnsi="Wingdings" w:hint="default"/>
      </w:rPr>
    </w:lvl>
    <w:lvl w:ilvl="6" w:tplc="8F4E49C0">
      <w:start w:val="1"/>
      <w:numFmt w:val="bullet"/>
      <w:lvlText w:val=""/>
      <w:lvlJc w:val="left"/>
      <w:pPr>
        <w:ind w:left="5040" w:hanging="360"/>
      </w:pPr>
      <w:rPr>
        <w:rFonts w:ascii="Symbol" w:hAnsi="Symbol" w:hint="default"/>
      </w:rPr>
    </w:lvl>
    <w:lvl w:ilvl="7" w:tplc="D7E2B52A">
      <w:start w:val="1"/>
      <w:numFmt w:val="bullet"/>
      <w:lvlText w:val="o"/>
      <w:lvlJc w:val="left"/>
      <w:pPr>
        <w:ind w:left="5760" w:hanging="360"/>
      </w:pPr>
      <w:rPr>
        <w:rFonts w:ascii="Courier New" w:hAnsi="Courier New" w:hint="default"/>
      </w:rPr>
    </w:lvl>
    <w:lvl w:ilvl="8" w:tplc="BFE6557E">
      <w:start w:val="1"/>
      <w:numFmt w:val="bullet"/>
      <w:lvlText w:val=""/>
      <w:lvlJc w:val="left"/>
      <w:pPr>
        <w:ind w:left="6480" w:hanging="360"/>
      </w:pPr>
      <w:rPr>
        <w:rFonts w:ascii="Wingdings" w:hAnsi="Wingdings" w:hint="default"/>
      </w:rPr>
    </w:lvl>
  </w:abstractNum>
  <w:abstractNum w:abstractNumId="31" w15:restartNumberingAfterBreak="0">
    <w:nsid w:val="7F3B614B"/>
    <w:multiLevelType w:val="hybridMultilevel"/>
    <w:tmpl w:val="B016C5FE"/>
    <w:lvl w:ilvl="0" w:tplc="5574C130">
      <w:start w:val="1"/>
      <w:numFmt w:val="bullet"/>
      <w:lvlText w:val="·"/>
      <w:lvlJc w:val="left"/>
      <w:pPr>
        <w:ind w:left="720" w:hanging="360"/>
      </w:pPr>
      <w:rPr>
        <w:rFonts w:ascii="Symbol" w:hAnsi="Symbol" w:hint="default"/>
      </w:rPr>
    </w:lvl>
    <w:lvl w:ilvl="1" w:tplc="01BCE444">
      <w:start w:val="1"/>
      <w:numFmt w:val="bullet"/>
      <w:lvlText w:val="o"/>
      <w:lvlJc w:val="left"/>
      <w:pPr>
        <w:ind w:left="1440" w:hanging="360"/>
      </w:pPr>
      <w:rPr>
        <w:rFonts w:ascii="Courier New" w:hAnsi="Courier New" w:hint="default"/>
      </w:rPr>
    </w:lvl>
    <w:lvl w:ilvl="2" w:tplc="97840D40">
      <w:start w:val="1"/>
      <w:numFmt w:val="bullet"/>
      <w:lvlText w:val=""/>
      <w:lvlJc w:val="left"/>
      <w:pPr>
        <w:ind w:left="2160" w:hanging="360"/>
      </w:pPr>
      <w:rPr>
        <w:rFonts w:ascii="Wingdings" w:hAnsi="Wingdings" w:hint="default"/>
      </w:rPr>
    </w:lvl>
    <w:lvl w:ilvl="3" w:tplc="A104A3E0">
      <w:start w:val="1"/>
      <w:numFmt w:val="bullet"/>
      <w:lvlText w:val=""/>
      <w:lvlJc w:val="left"/>
      <w:pPr>
        <w:ind w:left="2880" w:hanging="360"/>
      </w:pPr>
      <w:rPr>
        <w:rFonts w:ascii="Symbol" w:hAnsi="Symbol" w:hint="default"/>
      </w:rPr>
    </w:lvl>
    <w:lvl w:ilvl="4" w:tplc="477837DA">
      <w:start w:val="1"/>
      <w:numFmt w:val="bullet"/>
      <w:lvlText w:val="o"/>
      <w:lvlJc w:val="left"/>
      <w:pPr>
        <w:ind w:left="3600" w:hanging="360"/>
      </w:pPr>
      <w:rPr>
        <w:rFonts w:ascii="Courier New" w:hAnsi="Courier New" w:hint="default"/>
      </w:rPr>
    </w:lvl>
    <w:lvl w:ilvl="5" w:tplc="370ACA6E">
      <w:start w:val="1"/>
      <w:numFmt w:val="bullet"/>
      <w:lvlText w:val=""/>
      <w:lvlJc w:val="left"/>
      <w:pPr>
        <w:ind w:left="4320" w:hanging="360"/>
      </w:pPr>
      <w:rPr>
        <w:rFonts w:ascii="Wingdings" w:hAnsi="Wingdings" w:hint="default"/>
      </w:rPr>
    </w:lvl>
    <w:lvl w:ilvl="6" w:tplc="71FADC90">
      <w:start w:val="1"/>
      <w:numFmt w:val="bullet"/>
      <w:lvlText w:val=""/>
      <w:lvlJc w:val="left"/>
      <w:pPr>
        <w:ind w:left="5040" w:hanging="360"/>
      </w:pPr>
      <w:rPr>
        <w:rFonts w:ascii="Symbol" w:hAnsi="Symbol" w:hint="default"/>
      </w:rPr>
    </w:lvl>
    <w:lvl w:ilvl="7" w:tplc="0494EE34">
      <w:start w:val="1"/>
      <w:numFmt w:val="bullet"/>
      <w:lvlText w:val="o"/>
      <w:lvlJc w:val="left"/>
      <w:pPr>
        <w:ind w:left="5760" w:hanging="360"/>
      </w:pPr>
      <w:rPr>
        <w:rFonts w:ascii="Courier New" w:hAnsi="Courier New" w:hint="default"/>
      </w:rPr>
    </w:lvl>
    <w:lvl w:ilvl="8" w:tplc="F5C88736">
      <w:start w:val="1"/>
      <w:numFmt w:val="bullet"/>
      <w:lvlText w:val=""/>
      <w:lvlJc w:val="left"/>
      <w:pPr>
        <w:ind w:left="6480" w:hanging="360"/>
      </w:pPr>
      <w:rPr>
        <w:rFonts w:ascii="Wingdings" w:hAnsi="Wingdings" w:hint="default"/>
      </w:rPr>
    </w:lvl>
  </w:abstractNum>
  <w:abstractNum w:abstractNumId="32" w15:restartNumberingAfterBreak="0">
    <w:nsid w:val="7F3E46E1"/>
    <w:multiLevelType w:val="hybridMultilevel"/>
    <w:tmpl w:val="E5207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96180835">
    <w:abstractNumId w:val="5"/>
  </w:num>
  <w:num w:numId="2" w16cid:durableId="624193254">
    <w:abstractNumId w:val="20"/>
  </w:num>
  <w:num w:numId="3" w16cid:durableId="2129932538">
    <w:abstractNumId w:val="15"/>
  </w:num>
  <w:num w:numId="4" w16cid:durableId="1279070703">
    <w:abstractNumId w:val="18"/>
  </w:num>
  <w:num w:numId="5" w16cid:durableId="336463069">
    <w:abstractNumId w:val="26"/>
  </w:num>
  <w:num w:numId="6" w16cid:durableId="378361455">
    <w:abstractNumId w:val="0"/>
  </w:num>
  <w:num w:numId="7" w16cid:durableId="800685718">
    <w:abstractNumId w:val="4"/>
  </w:num>
  <w:num w:numId="8" w16cid:durableId="722564802">
    <w:abstractNumId w:val="6"/>
  </w:num>
  <w:num w:numId="9" w16cid:durableId="505175307">
    <w:abstractNumId w:val="31"/>
  </w:num>
  <w:num w:numId="10" w16cid:durableId="1186408465">
    <w:abstractNumId w:val="13"/>
  </w:num>
  <w:num w:numId="11" w16cid:durableId="1614753276">
    <w:abstractNumId w:val="8"/>
  </w:num>
  <w:num w:numId="12" w16cid:durableId="1989243860">
    <w:abstractNumId w:val="27"/>
  </w:num>
  <w:num w:numId="13" w16cid:durableId="1442797678">
    <w:abstractNumId w:val="16"/>
  </w:num>
  <w:num w:numId="14" w16cid:durableId="872228521">
    <w:abstractNumId w:val="3"/>
  </w:num>
  <w:num w:numId="15" w16cid:durableId="1650473083">
    <w:abstractNumId w:val="7"/>
  </w:num>
  <w:num w:numId="16" w16cid:durableId="708457747">
    <w:abstractNumId w:val="29"/>
  </w:num>
  <w:num w:numId="17" w16cid:durableId="943146564">
    <w:abstractNumId w:val="24"/>
  </w:num>
  <w:num w:numId="18" w16cid:durableId="1296447318">
    <w:abstractNumId w:val="32"/>
  </w:num>
  <w:num w:numId="19" w16cid:durableId="787970980">
    <w:abstractNumId w:val="21"/>
  </w:num>
  <w:num w:numId="20" w16cid:durableId="1878345488">
    <w:abstractNumId w:val="23"/>
  </w:num>
  <w:num w:numId="21" w16cid:durableId="1655178069">
    <w:abstractNumId w:val="17"/>
  </w:num>
  <w:num w:numId="22" w16cid:durableId="258679873">
    <w:abstractNumId w:val="9"/>
  </w:num>
  <w:num w:numId="23" w16cid:durableId="1488744311">
    <w:abstractNumId w:val="19"/>
  </w:num>
  <w:num w:numId="24" w16cid:durableId="1885217790">
    <w:abstractNumId w:val="22"/>
  </w:num>
  <w:num w:numId="25" w16cid:durableId="1862234367">
    <w:abstractNumId w:val="14"/>
  </w:num>
  <w:num w:numId="26" w16cid:durableId="1473475732">
    <w:abstractNumId w:val="28"/>
  </w:num>
  <w:num w:numId="27" w16cid:durableId="517080247">
    <w:abstractNumId w:val="1"/>
  </w:num>
  <w:num w:numId="28" w16cid:durableId="1364794324">
    <w:abstractNumId w:val="30"/>
  </w:num>
  <w:num w:numId="29" w16cid:durableId="1793745077">
    <w:abstractNumId w:val="12"/>
  </w:num>
  <w:num w:numId="30" w16cid:durableId="1545294336">
    <w:abstractNumId w:val="10"/>
  </w:num>
  <w:num w:numId="31" w16cid:durableId="377894732">
    <w:abstractNumId w:val="11"/>
  </w:num>
  <w:num w:numId="32" w16cid:durableId="371271192">
    <w:abstractNumId w:val="2"/>
  </w:num>
  <w:num w:numId="33" w16cid:durableId="13448925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76"/>
    <w:rsid w:val="00002327"/>
    <w:rsid w:val="00003511"/>
    <w:rsid w:val="00003BCA"/>
    <w:rsid w:val="00004C4B"/>
    <w:rsid w:val="0000645E"/>
    <w:rsid w:val="00010449"/>
    <w:rsid w:val="00021B2E"/>
    <w:rsid w:val="0003222D"/>
    <w:rsid w:val="0003446A"/>
    <w:rsid w:val="00040BCB"/>
    <w:rsid w:val="0004366B"/>
    <w:rsid w:val="00044885"/>
    <w:rsid w:val="00047457"/>
    <w:rsid w:val="00051F13"/>
    <w:rsid w:val="00061214"/>
    <w:rsid w:val="00065A1C"/>
    <w:rsid w:val="000734A9"/>
    <w:rsid w:val="00073829"/>
    <w:rsid w:val="000743D2"/>
    <w:rsid w:val="000746EC"/>
    <w:rsid w:val="00074B6D"/>
    <w:rsid w:val="0007539A"/>
    <w:rsid w:val="00081DE1"/>
    <w:rsid w:val="00082730"/>
    <w:rsid w:val="00091688"/>
    <w:rsid w:val="00091C4D"/>
    <w:rsid w:val="00095A7E"/>
    <w:rsid w:val="000977A7"/>
    <w:rsid w:val="000A1961"/>
    <w:rsid w:val="000A2B53"/>
    <w:rsid w:val="000A43DE"/>
    <w:rsid w:val="000A5DD3"/>
    <w:rsid w:val="000A6186"/>
    <w:rsid w:val="000C15B3"/>
    <w:rsid w:val="000C243F"/>
    <w:rsid w:val="000C2AF0"/>
    <w:rsid w:val="000C7B4C"/>
    <w:rsid w:val="000D121C"/>
    <w:rsid w:val="000E4C52"/>
    <w:rsid w:val="000E5952"/>
    <w:rsid w:val="000F480C"/>
    <w:rsid w:val="000F79CF"/>
    <w:rsid w:val="000F7ED2"/>
    <w:rsid w:val="00101F16"/>
    <w:rsid w:val="00110B4C"/>
    <w:rsid w:val="00114DE7"/>
    <w:rsid w:val="00117E19"/>
    <w:rsid w:val="00121FFC"/>
    <w:rsid w:val="001314FC"/>
    <w:rsid w:val="001364C8"/>
    <w:rsid w:val="00142D62"/>
    <w:rsid w:val="001510CC"/>
    <w:rsid w:val="001514AD"/>
    <w:rsid w:val="0016067C"/>
    <w:rsid w:val="001611CF"/>
    <w:rsid w:val="00161496"/>
    <w:rsid w:val="00161994"/>
    <w:rsid w:val="00163662"/>
    <w:rsid w:val="0016616C"/>
    <w:rsid w:val="0016689B"/>
    <w:rsid w:val="0017032B"/>
    <w:rsid w:val="00171D49"/>
    <w:rsid w:val="00194CE1"/>
    <w:rsid w:val="00196DC7"/>
    <w:rsid w:val="001A1880"/>
    <w:rsid w:val="001A4656"/>
    <w:rsid w:val="001B0C85"/>
    <w:rsid w:val="001B68F3"/>
    <w:rsid w:val="001C5556"/>
    <w:rsid w:val="001D1B39"/>
    <w:rsid w:val="001D4E50"/>
    <w:rsid w:val="001E0FD9"/>
    <w:rsid w:val="001E13C7"/>
    <w:rsid w:val="001E1FD6"/>
    <w:rsid w:val="001E2DDE"/>
    <w:rsid w:val="001E47E3"/>
    <w:rsid w:val="001F01F3"/>
    <w:rsid w:val="001F5D6D"/>
    <w:rsid w:val="001F7260"/>
    <w:rsid w:val="00203CF1"/>
    <w:rsid w:val="002125EB"/>
    <w:rsid w:val="00213FC7"/>
    <w:rsid w:val="0022487C"/>
    <w:rsid w:val="00227396"/>
    <w:rsid w:val="0023386C"/>
    <w:rsid w:val="00235841"/>
    <w:rsid w:val="00243379"/>
    <w:rsid w:val="00243BCB"/>
    <w:rsid w:val="002454AE"/>
    <w:rsid w:val="0024729B"/>
    <w:rsid w:val="0024730E"/>
    <w:rsid w:val="00251043"/>
    <w:rsid w:val="00251633"/>
    <w:rsid w:val="0025E8F8"/>
    <w:rsid w:val="00260875"/>
    <w:rsid w:val="0026415B"/>
    <w:rsid w:val="002700D8"/>
    <w:rsid w:val="00271160"/>
    <w:rsid w:val="00271353"/>
    <w:rsid w:val="00271B00"/>
    <w:rsid w:val="00280DEE"/>
    <w:rsid w:val="0028196E"/>
    <w:rsid w:val="00292118"/>
    <w:rsid w:val="00293087"/>
    <w:rsid w:val="00294379"/>
    <w:rsid w:val="00294780"/>
    <w:rsid w:val="002A4535"/>
    <w:rsid w:val="002B46AC"/>
    <w:rsid w:val="002B54B8"/>
    <w:rsid w:val="002B5985"/>
    <w:rsid w:val="002C0A46"/>
    <w:rsid w:val="002C2DE5"/>
    <w:rsid w:val="002C4216"/>
    <w:rsid w:val="002C42B8"/>
    <w:rsid w:val="002C5093"/>
    <w:rsid w:val="002D1469"/>
    <w:rsid w:val="002D1CAD"/>
    <w:rsid w:val="002D22F2"/>
    <w:rsid w:val="002D2CB1"/>
    <w:rsid w:val="002D3A3C"/>
    <w:rsid w:val="002D3DB5"/>
    <w:rsid w:val="002D3E4E"/>
    <w:rsid w:val="002D4C08"/>
    <w:rsid w:val="002D5388"/>
    <w:rsid w:val="002E3562"/>
    <w:rsid w:val="002E55AC"/>
    <w:rsid w:val="002E690B"/>
    <w:rsid w:val="002F3F22"/>
    <w:rsid w:val="002F574C"/>
    <w:rsid w:val="00302BB5"/>
    <w:rsid w:val="00304569"/>
    <w:rsid w:val="00307641"/>
    <w:rsid w:val="00313BF1"/>
    <w:rsid w:val="00315FCB"/>
    <w:rsid w:val="00320466"/>
    <w:rsid w:val="003205C3"/>
    <w:rsid w:val="00321D66"/>
    <w:rsid w:val="00324C69"/>
    <w:rsid w:val="00324FCB"/>
    <w:rsid w:val="003276EC"/>
    <w:rsid w:val="003344F0"/>
    <w:rsid w:val="00343A33"/>
    <w:rsid w:val="0035448D"/>
    <w:rsid w:val="00356AA2"/>
    <w:rsid w:val="00356CCD"/>
    <w:rsid w:val="0035710B"/>
    <w:rsid w:val="00357673"/>
    <w:rsid w:val="003651C7"/>
    <w:rsid w:val="003661F3"/>
    <w:rsid w:val="00371BA9"/>
    <w:rsid w:val="00376E52"/>
    <w:rsid w:val="0038146B"/>
    <w:rsid w:val="003819DE"/>
    <w:rsid w:val="003845E4"/>
    <w:rsid w:val="003859C4"/>
    <w:rsid w:val="003872A1"/>
    <w:rsid w:val="00387C3B"/>
    <w:rsid w:val="00394A0E"/>
    <w:rsid w:val="003A194F"/>
    <w:rsid w:val="003A235B"/>
    <w:rsid w:val="003A27F0"/>
    <w:rsid w:val="003B2047"/>
    <w:rsid w:val="003B314E"/>
    <w:rsid w:val="003C26E6"/>
    <w:rsid w:val="003D552E"/>
    <w:rsid w:val="003E1445"/>
    <w:rsid w:val="003E34B7"/>
    <w:rsid w:val="003E38AB"/>
    <w:rsid w:val="003E403D"/>
    <w:rsid w:val="003E6071"/>
    <w:rsid w:val="003E67B2"/>
    <w:rsid w:val="003E68C7"/>
    <w:rsid w:val="003E69D6"/>
    <w:rsid w:val="003F6077"/>
    <w:rsid w:val="003F6A6B"/>
    <w:rsid w:val="004037BB"/>
    <w:rsid w:val="00405A26"/>
    <w:rsid w:val="00406258"/>
    <w:rsid w:val="004116E0"/>
    <w:rsid w:val="004153CE"/>
    <w:rsid w:val="00430610"/>
    <w:rsid w:val="0043768B"/>
    <w:rsid w:val="00441A1F"/>
    <w:rsid w:val="00441CDB"/>
    <w:rsid w:val="00450443"/>
    <w:rsid w:val="00452D83"/>
    <w:rsid w:val="00456908"/>
    <w:rsid w:val="004641BB"/>
    <w:rsid w:val="004663EE"/>
    <w:rsid w:val="00467146"/>
    <w:rsid w:val="00476D8D"/>
    <w:rsid w:val="00480A2C"/>
    <w:rsid w:val="0048585A"/>
    <w:rsid w:val="00485D0A"/>
    <w:rsid w:val="004875EE"/>
    <w:rsid w:val="00494BD9"/>
    <w:rsid w:val="00496A3C"/>
    <w:rsid w:val="0049745A"/>
    <w:rsid w:val="004A0898"/>
    <w:rsid w:val="004A171A"/>
    <w:rsid w:val="004B1B62"/>
    <w:rsid w:val="004B3327"/>
    <w:rsid w:val="004B37B1"/>
    <w:rsid w:val="004B69A1"/>
    <w:rsid w:val="004C0BC5"/>
    <w:rsid w:val="004C2B3A"/>
    <w:rsid w:val="004E21F0"/>
    <w:rsid w:val="004E2301"/>
    <w:rsid w:val="004E7309"/>
    <w:rsid w:val="004F5B1A"/>
    <w:rsid w:val="00500CBE"/>
    <w:rsid w:val="00500F00"/>
    <w:rsid w:val="0050370F"/>
    <w:rsid w:val="005069FC"/>
    <w:rsid w:val="00510D84"/>
    <w:rsid w:val="00512ACB"/>
    <w:rsid w:val="00516EA8"/>
    <w:rsid w:val="00525B13"/>
    <w:rsid w:val="005307E5"/>
    <w:rsid w:val="00533E09"/>
    <w:rsid w:val="00536E15"/>
    <w:rsid w:val="00537814"/>
    <w:rsid w:val="00544210"/>
    <w:rsid w:val="005447B9"/>
    <w:rsid w:val="0055305D"/>
    <w:rsid w:val="005544A2"/>
    <w:rsid w:val="00554677"/>
    <w:rsid w:val="00554BA5"/>
    <w:rsid w:val="0055689C"/>
    <w:rsid w:val="00561C38"/>
    <w:rsid w:val="005658AF"/>
    <w:rsid w:val="00566432"/>
    <w:rsid w:val="005749EB"/>
    <w:rsid w:val="00580E21"/>
    <w:rsid w:val="00583EE3"/>
    <w:rsid w:val="00585DC3"/>
    <w:rsid w:val="00587CAF"/>
    <w:rsid w:val="0059286B"/>
    <w:rsid w:val="005A2A89"/>
    <w:rsid w:val="005A2CFF"/>
    <w:rsid w:val="005B32E3"/>
    <w:rsid w:val="005B34AD"/>
    <w:rsid w:val="005C4BF8"/>
    <w:rsid w:val="005C4C7D"/>
    <w:rsid w:val="005C7503"/>
    <w:rsid w:val="005E0C0B"/>
    <w:rsid w:val="005E20D7"/>
    <w:rsid w:val="005F71BF"/>
    <w:rsid w:val="0060134E"/>
    <w:rsid w:val="006029E1"/>
    <w:rsid w:val="00605B6B"/>
    <w:rsid w:val="00613537"/>
    <w:rsid w:val="00623D47"/>
    <w:rsid w:val="006259CC"/>
    <w:rsid w:val="00636963"/>
    <w:rsid w:val="006603D7"/>
    <w:rsid w:val="00661819"/>
    <w:rsid w:val="00666F65"/>
    <w:rsid w:val="00667B64"/>
    <w:rsid w:val="00671EBE"/>
    <w:rsid w:val="00673CA1"/>
    <w:rsid w:val="006775D7"/>
    <w:rsid w:val="006835BE"/>
    <w:rsid w:val="00685FA1"/>
    <w:rsid w:val="006862E2"/>
    <w:rsid w:val="006866A7"/>
    <w:rsid w:val="00694E35"/>
    <w:rsid w:val="006954B7"/>
    <w:rsid w:val="00697C05"/>
    <w:rsid w:val="006A0CFD"/>
    <w:rsid w:val="006A0DB0"/>
    <w:rsid w:val="006A6BDB"/>
    <w:rsid w:val="006B1853"/>
    <w:rsid w:val="006B1AE9"/>
    <w:rsid w:val="006B3F8C"/>
    <w:rsid w:val="006B6E30"/>
    <w:rsid w:val="006B7431"/>
    <w:rsid w:val="006C7221"/>
    <w:rsid w:val="006E0B49"/>
    <w:rsid w:val="006E35C4"/>
    <w:rsid w:val="006E56F3"/>
    <w:rsid w:val="006E7365"/>
    <w:rsid w:val="006E7890"/>
    <w:rsid w:val="00701D16"/>
    <w:rsid w:val="007028F7"/>
    <w:rsid w:val="00703DC1"/>
    <w:rsid w:val="00706CC8"/>
    <w:rsid w:val="0071376C"/>
    <w:rsid w:val="007137F8"/>
    <w:rsid w:val="0071590C"/>
    <w:rsid w:val="0072074F"/>
    <w:rsid w:val="00721D26"/>
    <w:rsid w:val="00724B66"/>
    <w:rsid w:val="007302A1"/>
    <w:rsid w:val="007305B4"/>
    <w:rsid w:val="00734497"/>
    <w:rsid w:val="007344BF"/>
    <w:rsid w:val="007347DB"/>
    <w:rsid w:val="00735C24"/>
    <w:rsid w:val="00737C21"/>
    <w:rsid w:val="00743EE3"/>
    <w:rsid w:val="00745728"/>
    <w:rsid w:val="0075051D"/>
    <w:rsid w:val="00750CDF"/>
    <w:rsid w:val="00750D05"/>
    <w:rsid w:val="00752127"/>
    <w:rsid w:val="00752B31"/>
    <w:rsid w:val="00753779"/>
    <w:rsid w:val="00756747"/>
    <w:rsid w:val="007600FF"/>
    <w:rsid w:val="00763D5F"/>
    <w:rsid w:val="00764D3C"/>
    <w:rsid w:val="00764F65"/>
    <w:rsid w:val="007653C7"/>
    <w:rsid w:val="00776B7E"/>
    <w:rsid w:val="007813F4"/>
    <w:rsid w:val="007933F1"/>
    <w:rsid w:val="0079488D"/>
    <w:rsid w:val="0079609F"/>
    <w:rsid w:val="007A285B"/>
    <w:rsid w:val="007A46B5"/>
    <w:rsid w:val="007A5ABB"/>
    <w:rsid w:val="007B320B"/>
    <w:rsid w:val="007B4C33"/>
    <w:rsid w:val="007B65C8"/>
    <w:rsid w:val="007B6718"/>
    <w:rsid w:val="007C1F0A"/>
    <w:rsid w:val="007C23E4"/>
    <w:rsid w:val="007C2BDD"/>
    <w:rsid w:val="007C6376"/>
    <w:rsid w:val="007C788E"/>
    <w:rsid w:val="007E0F4C"/>
    <w:rsid w:val="007E49BC"/>
    <w:rsid w:val="007E4F44"/>
    <w:rsid w:val="007E77CA"/>
    <w:rsid w:val="007F503C"/>
    <w:rsid w:val="008000EC"/>
    <w:rsid w:val="00805C0E"/>
    <w:rsid w:val="00806379"/>
    <w:rsid w:val="00806A74"/>
    <w:rsid w:val="00807E76"/>
    <w:rsid w:val="008109FC"/>
    <w:rsid w:val="00814D9C"/>
    <w:rsid w:val="00823E61"/>
    <w:rsid w:val="008277EC"/>
    <w:rsid w:val="0083358F"/>
    <w:rsid w:val="00833594"/>
    <w:rsid w:val="0083423C"/>
    <w:rsid w:val="008417EF"/>
    <w:rsid w:val="008431D3"/>
    <w:rsid w:val="00846128"/>
    <w:rsid w:val="0084679C"/>
    <w:rsid w:val="00855F41"/>
    <w:rsid w:val="0085631A"/>
    <w:rsid w:val="008631CD"/>
    <w:rsid w:val="0086334F"/>
    <w:rsid w:val="008639BA"/>
    <w:rsid w:val="00871C89"/>
    <w:rsid w:val="00875036"/>
    <w:rsid w:val="00877BAD"/>
    <w:rsid w:val="00881668"/>
    <w:rsid w:val="0088706F"/>
    <w:rsid w:val="008955C3"/>
    <w:rsid w:val="00896AF8"/>
    <w:rsid w:val="008A0AF4"/>
    <w:rsid w:val="008A0F10"/>
    <w:rsid w:val="008A232A"/>
    <w:rsid w:val="008B2E44"/>
    <w:rsid w:val="008B5AB9"/>
    <w:rsid w:val="008B778B"/>
    <w:rsid w:val="008C2425"/>
    <w:rsid w:val="008D2018"/>
    <w:rsid w:val="008D7352"/>
    <w:rsid w:val="008E1130"/>
    <w:rsid w:val="008E14A7"/>
    <w:rsid w:val="008E177F"/>
    <w:rsid w:val="008E7D7C"/>
    <w:rsid w:val="008F74DF"/>
    <w:rsid w:val="008F7AC6"/>
    <w:rsid w:val="0090195B"/>
    <w:rsid w:val="009077A2"/>
    <w:rsid w:val="00923B71"/>
    <w:rsid w:val="00923BC0"/>
    <w:rsid w:val="00924304"/>
    <w:rsid w:val="00925D4E"/>
    <w:rsid w:val="0092749F"/>
    <w:rsid w:val="00927DE3"/>
    <w:rsid w:val="009323E6"/>
    <w:rsid w:val="00932CD9"/>
    <w:rsid w:val="009339F0"/>
    <w:rsid w:val="00940AA4"/>
    <w:rsid w:val="00941290"/>
    <w:rsid w:val="00944EEB"/>
    <w:rsid w:val="00947F13"/>
    <w:rsid w:val="00952A98"/>
    <w:rsid w:val="009557BA"/>
    <w:rsid w:val="00960CC5"/>
    <w:rsid w:val="009627A7"/>
    <w:rsid w:val="00967BBE"/>
    <w:rsid w:val="009703E5"/>
    <w:rsid w:val="00977586"/>
    <w:rsid w:val="00977698"/>
    <w:rsid w:val="00980BE1"/>
    <w:rsid w:val="00986A07"/>
    <w:rsid w:val="009945F6"/>
    <w:rsid w:val="00994DC8"/>
    <w:rsid w:val="00995BF9"/>
    <w:rsid w:val="009970A9"/>
    <w:rsid w:val="009A450D"/>
    <w:rsid w:val="009A758F"/>
    <w:rsid w:val="009B5EA9"/>
    <w:rsid w:val="009B5FF7"/>
    <w:rsid w:val="009C0554"/>
    <w:rsid w:val="009C18F3"/>
    <w:rsid w:val="009C2338"/>
    <w:rsid w:val="009C320F"/>
    <w:rsid w:val="009C3E52"/>
    <w:rsid w:val="009C7E94"/>
    <w:rsid w:val="009E1657"/>
    <w:rsid w:val="009E21A7"/>
    <w:rsid w:val="009E3689"/>
    <w:rsid w:val="009E764B"/>
    <w:rsid w:val="009E7B07"/>
    <w:rsid w:val="009F27AE"/>
    <w:rsid w:val="009F3A67"/>
    <w:rsid w:val="009F54AF"/>
    <w:rsid w:val="009F5BB8"/>
    <w:rsid w:val="00A01644"/>
    <w:rsid w:val="00A01EF8"/>
    <w:rsid w:val="00A02312"/>
    <w:rsid w:val="00A06F5F"/>
    <w:rsid w:val="00A108D9"/>
    <w:rsid w:val="00A14D6E"/>
    <w:rsid w:val="00A218E8"/>
    <w:rsid w:val="00A21E3E"/>
    <w:rsid w:val="00A24ACF"/>
    <w:rsid w:val="00A26857"/>
    <w:rsid w:val="00A319EE"/>
    <w:rsid w:val="00A33AA6"/>
    <w:rsid w:val="00A348D8"/>
    <w:rsid w:val="00A4540B"/>
    <w:rsid w:val="00A46084"/>
    <w:rsid w:val="00A5026F"/>
    <w:rsid w:val="00A520D0"/>
    <w:rsid w:val="00A54793"/>
    <w:rsid w:val="00A61E08"/>
    <w:rsid w:val="00A65907"/>
    <w:rsid w:val="00A71030"/>
    <w:rsid w:val="00A73D19"/>
    <w:rsid w:val="00A77F0A"/>
    <w:rsid w:val="00A95C07"/>
    <w:rsid w:val="00A97AEF"/>
    <w:rsid w:val="00AA1327"/>
    <w:rsid w:val="00AA3E79"/>
    <w:rsid w:val="00AA6B6D"/>
    <w:rsid w:val="00AB0258"/>
    <w:rsid w:val="00AB0C1F"/>
    <w:rsid w:val="00AB590E"/>
    <w:rsid w:val="00AB5B93"/>
    <w:rsid w:val="00AB6CA8"/>
    <w:rsid w:val="00AD16F8"/>
    <w:rsid w:val="00AD7D4C"/>
    <w:rsid w:val="00AE053E"/>
    <w:rsid w:val="00AE3FF2"/>
    <w:rsid w:val="00AE433F"/>
    <w:rsid w:val="00AE4A73"/>
    <w:rsid w:val="00AE7E89"/>
    <w:rsid w:val="00AF2ABA"/>
    <w:rsid w:val="00AF2FA2"/>
    <w:rsid w:val="00AF6F22"/>
    <w:rsid w:val="00AF783E"/>
    <w:rsid w:val="00B0013D"/>
    <w:rsid w:val="00B00D39"/>
    <w:rsid w:val="00B01D32"/>
    <w:rsid w:val="00B02159"/>
    <w:rsid w:val="00B055B8"/>
    <w:rsid w:val="00B13506"/>
    <w:rsid w:val="00B1696B"/>
    <w:rsid w:val="00B169D9"/>
    <w:rsid w:val="00B17D99"/>
    <w:rsid w:val="00B200FE"/>
    <w:rsid w:val="00B224BB"/>
    <w:rsid w:val="00B25F17"/>
    <w:rsid w:val="00B30DC8"/>
    <w:rsid w:val="00B33271"/>
    <w:rsid w:val="00B34D43"/>
    <w:rsid w:val="00B376C0"/>
    <w:rsid w:val="00B43E04"/>
    <w:rsid w:val="00B44D95"/>
    <w:rsid w:val="00B50FD5"/>
    <w:rsid w:val="00B5347A"/>
    <w:rsid w:val="00B56452"/>
    <w:rsid w:val="00B5713B"/>
    <w:rsid w:val="00B602B4"/>
    <w:rsid w:val="00B669CB"/>
    <w:rsid w:val="00B71E83"/>
    <w:rsid w:val="00B732D2"/>
    <w:rsid w:val="00B77A7F"/>
    <w:rsid w:val="00B819AD"/>
    <w:rsid w:val="00B94BC4"/>
    <w:rsid w:val="00B9517B"/>
    <w:rsid w:val="00B9537D"/>
    <w:rsid w:val="00BA1788"/>
    <w:rsid w:val="00BA47B4"/>
    <w:rsid w:val="00BA4A1E"/>
    <w:rsid w:val="00BA5795"/>
    <w:rsid w:val="00BA5EEE"/>
    <w:rsid w:val="00BA6149"/>
    <w:rsid w:val="00BB246C"/>
    <w:rsid w:val="00BB36E6"/>
    <w:rsid w:val="00BB5365"/>
    <w:rsid w:val="00BB604A"/>
    <w:rsid w:val="00BB6554"/>
    <w:rsid w:val="00BD0C0F"/>
    <w:rsid w:val="00BD65BC"/>
    <w:rsid w:val="00BE219A"/>
    <w:rsid w:val="00BE2F28"/>
    <w:rsid w:val="00BE592D"/>
    <w:rsid w:val="00BE7315"/>
    <w:rsid w:val="00BF3325"/>
    <w:rsid w:val="00BF343C"/>
    <w:rsid w:val="00BF6FBA"/>
    <w:rsid w:val="00BF7F71"/>
    <w:rsid w:val="00C02BD8"/>
    <w:rsid w:val="00C21F96"/>
    <w:rsid w:val="00C26CCD"/>
    <w:rsid w:val="00C27BF6"/>
    <w:rsid w:val="00C31770"/>
    <w:rsid w:val="00C37ABD"/>
    <w:rsid w:val="00C436B4"/>
    <w:rsid w:val="00C45E48"/>
    <w:rsid w:val="00C47352"/>
    <w:rsid w:val="00C50E81"/>
    <w:rsid w:val="00C53404"/>
    <w:rsid w:val="00C66A48"/>
    <w:rsid w:val="00C67AE3"/>
    <w:rsid w:val="00C67D60"/>
    <w:rsid w:val="00C73570"/>
    <w:rsid w:val="00C74159"/>
    <w:rsid w:val="00C75CAE"/>
    <w:rsid w:val="00C76367"/>
    <w:rsid w:val="00C80FB1"/>
    <w:rsid w:val="00C81344"/>
    <w:rsid w:val="00C8245A"/>
    <w:rsid w:val="00C827D1"/>
    <w:rsid w:val="00C8497C"/>
    <w:rsid w:val="00C85CAB"/>
    <w:rsid w:val="00C85DE4"/>
    <w:rsid w:val="00C87924"/>
    <w:rsid w:val="00C92552"/>
    <w:rsid w:val="00C93CB1"/>
    <w:rsid w:val="00C9430A"/>
    <w:rsid w:val="00CA1858"/>
    <w:rsid w:val="00CA5D46"/>
    <w:rsid w:val="00CB60D9"/>
    <w:rsid w:val="00CB7806"/>
    <w:rsid w:val="00CC05F1"/>
    <w:rsid w:val="00CC0816"/>
    <w:rsid w:val="00CC528B"/>
    <w:rsid w:val="00CC7195"/>
    <w:rsid w:val="00CD3A9B"/>
    <w:rsid w:val="00CD3EFF"/>
    <w:rsid w:val="00CD49F4"/>
    <w:rsid w:val="00CD76E5"/>
    <w:rsid w:val="00CE1DEE"/>
    <w:rsid w:val="00CE29E7"/>
    <w:rsid w:val="00CE5FFE"/>
    <w:rsid w:val="00CF51CA"/>
    <w:rsid w:val="00CF7C6E"/>
    <w:rsid w:val="00D1477D"/>
    <w:rsid w:val="00D1713F"/>
    <w:rsid w:val="00D27C09"/>
    <w:rsid w:val="00D309A3"/>
    <w:rsid w:val="00D34302"/>
    <w:rsid w:val="00D34B51"/>
    <w:rsid w:val="00D37DF0"/>
    <w:rsid w:val="00D40289"/>
    <w:rsid w:val="00D43FBC"/>
    <w:rsid w:val="00D44B74"/>
    <w:rsid w:val="00D500C8"/>
    <w:rsid w:val="00D514A3"/>
    <w:rsid w:val="00D52342"/>
    <w:rsid w:val="00D609D2"/>
    <w:rsid w:val="00D66BF1"/>
    <w:rsid w:val="00D73A6F"/>
    <w:rsid w:val="00D75AF6"/>
    <w:rsid w:val="00D866C9"/>
    <w:rsid w:val="00D87EB1"/>
    <w:rsid w:val="00D922CA"/>
    <w:rsid w:val="00D939FB"/>
    <w:rsid w:val="00D94255"/>
    <w:rsid w:val="00DB0601"/>
    <w:rsid w:val="00DB45F0"/>
    <w:rsid w:val="00DB464B"/>
    <w:rsid w:val="00DB6963"/>
    <w:rsid w:val="00DC0DE8"/>
    <w:rsid w:val="00DC42F6"/>
    <w:rsid w:val="00DC669B"/>
    <w:rsid w:val="00DD0866"/>
    <w:rsid w:val="00DE085A"/>
    <w:rsid w:val="00DE1248"/>
    <w:rsid w:val="00DE2669"/>
    <w:rsid w:val="00DE2EF0"/>
    <w:rsid w:val="00DE6357"/>
    <w:rsid w:val="00DF157C"/>
    <w:rsid w:val="00DF3EBD"/>
    <w:rsid w:val="00DF61CD"/>
    <w:rsid w:val="00E008B7"/>
    <w:rsid w:val="00E00D49"/>
    <w:rsid w:val="00E01702"/>
    <w:rsid w:val="00E02E3B"/>
    <w:rsid w:val="00E106FA"/>
    <w:rsid w:val="00E1574A"/>
    <w:rsid w:val="00E201B0"/>
    <w:rsid w:val="00E30FF1"/>
    <w:rsid w:val="00E361CE"/>
    <w:rsid w:val="00E3684A"/>
    <w:rsid w:val="00E401FE"/>
    <w:rsid w:val="00E41D34"/>
    <w:rsid w:val="00E464E5"/>
    <w:rsid w:val="00E524B9"/>
    <w:rsid w:val="00E550B1"/>
    <w:rsid w:val="00E61930"/>
    <w:rsid w:val="00E6207A"/>
    <w:rsid w:val="00E7589E"/>
    <w:rsid w:val="00E84F95"/>
    <w:rsid w:val="00E91255"/>
    <w:rsid w:val="00EA117B"/>
    <w:rsid w:val="00EA7AE3"/>
    <w:rsid w:val="00EB14D7"/>
    <w:rsid w:val="00EB5765"/>
    <w:rsid w:val="00EC0E9E"/>
    <w:rsid w:val="00EC7095"/>
    <w:rsid w:val="00EC7EBF"/>
    <w:rsid w:val="00ED47A0"/>
    <w:rsid w:val="00EE0CD3"/>
    <w:rsid w:val="00EF1A1B"/>
    <w:rsid w:val="00EF579A"/>
    <w:rsid w:val="00EF5834"/>
    <w:rsid w:val="00F03A83"/>
    <w:rsid w:val="00F05BA5"/>
    <w:rsid w:val="00F05E0D"/>
    <w:rsid w:val="00F06F08"/>
    <w:rsid w:val="00F14253"/>
    <w:rsid w:val="00F210ED"/>
    <w:rsid w:val="00F216D5"/>
    <w:rsid w:val="00F233C4"/>
    <w:rsid w:val="00F2475B"/>
    <w:rsid w:val="00F25CF5"/>
    <w:rsid w:val="00F30E25"/>
    <w:rsid w:val="00F41C1F"/>
    <w:rsid w:val="00F546F0"/>
    <w:rsid w:val="00F62050"/>
    <w:rsid w:val="00F64B84"/>
    <w:rsid w:val="00F66EBF"/>
    <w:rsid w:val="00F71342"/>
    <w:rsid w:val="00F71CD9"/>
    <w:rsid w:val="00F71E03"/>
    <w:rsid w:val="00F8131C"/>
    <w:rsid w:val="00F85E6D"/>
    <w:rsid w:val="00F86995"/>
    <w:rsid w:val="00F90757"/>
    <w:rsid w:val="00F90B70"/>
    <w:rsid w:val="00F9349A"/>
    <w:rsid w:val="00F94823"/>
    <w:rsid w:val="00F95C99"/>
    <w:rsid w:val="00FA6C55"/>
    <w:rsid w:val="00FB3FAB"/>
    <w:rsid w:val="00FB5348"/>
    <w:rsid w:val="00FC2B60"/>
    <w:rsid w:val="00FC537F"/>
    <w:rsid w:val="00FC54DE"/>
    <w:rsid w:val="00FC5A23"/>
    <w:rsid w:val="00FE3665"/>
    <w:rsid w:val="00FE6C1C"/>
    <w:rsid w:val="00FE71FB"/>
    <w:rsid w:val="00FE78C8"/>
    <w:rsid w:val="00FF0C16"/>
    <w:rsid w:val="00FF281B"/>
    <w:rsid w:val="00FF4C51"/>
    <w:rsid w:val="00FF5235"/>
    <w:rsid w:val="00FF5586"/>
    <w:rsid w:val="01023438"/>
    <w:rsid w:val="01984CAB"/>
    <w:rsid w:val="02B04160"/>
    <w:rsid w:val="0424C129"/>
    <w:rsid w:val="06587B22"/>
    <w:rsid w:val="06E4C843"/>
    <w:rsid w:val="072CA2C7"/>
    <w:rsid w:val="08349086"/>
    <w:rsid w:val="084FE4B6"/>
    <w:rsid w:val="0A0FBB4D"/>
    <w:rsid w:val="0B7D411E"/>
    <w:rsid w:val="0B878578"/>
    <w:rsid w:val="0BB83966"/>
    <w:rsid w:val="0E638D07"/>
    <w:rsid w:val="0ECA081D"/>
    <w:rsid w:val="0EDC3F13"/>
    <w:rsid w:val="0F469EA7"/>
    <w:rsid w:val="11DFCAA9"/>
    <w:rsid w:val="139D7940"/>
    <w:rsid w:val="148BD405"/>
    <w:rsid w:val="14EDFEBD"/>
    <w:rsid w:val="1564A8F4"/>
    <w:rsid w:val="16D225A5"/>
    <w:rsid w:val="17007955"/>
    <w:rsid w:val="1732C6B3"/>
    <w:rsid w:val="1790FF68"/>
    <w:rsid w:val="17EEAF00"/>
    <w:rsid w:val="1878D7E9"/>
    <w:rsid w:val="191F6958"/>
    <w:rsid w:val="194B84F9"/>
    <w:rsid w:val="19976EF0"/>
    <w:rsid w:val="1A01D8E1"/>
    <w:rsid w:val="1A0CBAC4"/>
    <w:rsid w:val="1BA596C8"/>
    <w:rsid w:val="1BB078AB"/>
    <w:rsid w:val="1C448FDD"/>
    <w:rsid w:val="1D445B86"/>
    <w:rsid w:val="1E41F288"/>
    <w:rsid w:val="1EE8196D"/>
    <w:rsid w:val="2134B8A8"/>
    <w:rsid w:val="22D08909"/>
    <w:rsid w:val="2572A39E"/>
    <w:rsid w:val="2621AD9A"/>
    <w:rsid w:val="26403C01"/>
    <w:rsid w:val="27A3FA2C"/>
    <w:rsid w:val="2875D356"/>
    <w:rsid w:val="289BA561"/>
    <w:rsid w:val="2961A8C3"/>
    <w:rsid w:val="29936205"/>
    <w:rsid w:val="2A660F15"/>
    <w:rsid w:val="2AD6E284"/>
    <w:rsid w:val="2BAD7418"/>
    <w:rsid w:val="2C4DFEA1"/>
    <w:rsid w:val="2CF986E7"/>
    <w:rsid w:val="2CFDF995"/>
    <w:rsid w:val="30561943"/>
    <w:rsid w:val="309A0D98"/>
    <w:rsid w:val="314D4745"/>
    <w:rsid w:val="32257708"/>
    <w:rsid w:val="362EF0F4"/>
    <w:rsid w:val="36B740A3"/>
    <w:rsid w:val="374CA480"/>
    <w:rsid w:val="37E9091E"/>
    <w:rsid w:val="3B10A891"/>
    <w:rsid w:val="3B1B8A74"/>
    <w:rsid w:val="3B46E9C7"/>
    <w:rsid w:val="3CAC78F2"/>
    <w:rsid w:val="3E65622C"/>
    <w:rsid w:val="3EBF5D30"/>
    <w:rsid w:val="40F361E9"/>
    <w:rsid w:val="419D02EE"/>
    <w:rsid w:val="42EF181E"/>
    <w:rsid w:val="43ADFE85"/>
    <w:rsid w:val="441B3332"/>
    <w:rsid w:val="44B78AD7"/>
    <w:rsid w:val="44C26CBA"/>
    <w:rsid w:val="46535B38"/>
    <w:rsid w:val="480C4472"/>
    <w:rsid w:val="48B5F2E2"/>
    <w:rsid w:val="49C13D30"/>
    <w:rsid w:val="4B8CA561"/>
    <w:rsid w:val="4BEA6A9E"/>
    <w:rsid w:val="4CBC43C8"/>
    <w:rsid w:val="4EC44623"/>
    <w:rsid w:val="50DF7D85"/>
    <w:rsid w:val="50F8E254"/>
    <w:rsid w:val="510B194A"/>
    <w:rsid w:val="52150F42"/>
    <w:rsid w:val="523BDE2C"/>
    <w:rsid w:val="532B854C"/>
    <w:rsid w:val="534EF719"/>
    <w:rsid w:val="5397B746"/>
    <w:rsid w:val="53BE9622"/>
    <w:rsid w:val="53DD247F"/>
    <w:rsid w:val="551F9322"/>
    <w:rsid w:val="553387A7"/>
    <w:rsid w:val="57441998"/>
    <w:rsid w:val="58FD02D2"/>
    <w:rsid w:val="59B72DE6"/>
    <w:rsid w:val="5A64BE07"/>
    <w:rsid w:val="5D8D7400"/>
    <w:rsid w:val="5F5A0D60"/>
    <w:rsid w:val="6015F2C6"/>
    <w:rsid w:val="60E68973"/>
    <w:rsid w:val="60F2E964"/>
    <w:rsid w:val="62120AAF"/>
    <w:rsid w:val="6219F835"/>
    <w:rsid w:val="622D3AE1"/>
    <w:rsid w:val="6247819C"/>
    <w:rsid w:val="6280734B"/>
    <w:rsid w:val="62A3E518"/>
    <w:rsid w:val="63FA54A8"/>
    <w:rsid w:val="64A19E03"/>
    <w:rsid w:val="655198F7"/>
    <w:rsid w:val="65DB85DA"/>
    <w:rsid w:val="66820B44"/>
    <w:rsid w:val="68EFB4CF"/>
    <w:rsid w:val="69F6E423"/>
    <w:rsid w:val="6AF7B72A"/>
    <w:rsid w:val="6C456FC6"/>
    <w:rsid w:val="6CD8246B"/>
    <w:rsid w:val="6CF14CC8"/>
    <w:rsid w:val="6DCE5F83"/>
    <w:rsid w:val="6DD16C6C"/>
    <w:rsid w:val="6E73F4CC"/>
    <w:rsid w:val="6F23EFC0"/>
    <w:rsid w:val="6F6D3CCD"/>
    <w:rsid w:val="71090D2E"/>
    <w:rsid w:val="72C1F668"/>
    <w:rsid w:val="7302C90F"/>
    <w:rsid w:val="749E9970"/>
    <w:rsid w:val="76705773"/>
    <w:rsid w:val="770BF444"/>
    <w:rsid w:val="7905D899"/>
    <w:rsid w:val="793137EC"/>
    <w:rsid w:val="798D3AC5"/>
    <w:rsid w:val="7B5277D4"/>
    <w:rsid w:val="7C8946D6"/>
    <w:rsid w:val="7CF95EC1"/>
    <w:rsid w:val="7E4B11CD"/>
    <w:rsid w:val="7E4E7AAD"/>
    <w:rsid w:val="7E92061C"/>
    <w:rsid w:val="7E95EE5E"/>
    <w:rsid w:val="7EC22ACC"/>
    <w:rsid w:val="7FA079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5A7FB"/>
  <w15:chartTrackingRefBased/>
  <w15:docId w15:val="{4D0D41B6-3535-4704-884E-C8060621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E76"/>
    <w:pPr>
      <w:spacing w:after="0" w:line="240" w:lineRule="auto"/>
    </w:pPr>
    <w:rPr>
      <w:rFonts w:ascii="Calibri" w:hAnsi="Calibri" w:cs="Calibri"/>
    </w:rPr>
  </w:style>
  <w:style w:type="paragraph" w:styleId="Heading1">
    <w:name w:val="heading 1"/>
    <w:basedOn w:val="Normal"/>
    <w:next w:val="Normal"/>
    <w:link w:val="Heading1Char"/>
    <w:uiPriority w:val="9"/>
    <w:qFormat/>
    <w:rsid w:val="007305B4"/>
    <w:pPr>
      <w:keepNext/>
      <w:keepLines/>
      <w:spacing w:before="480" w:after="120" w:line="500" w:lineRule="atLeast"/>
      <w:outlineLvl w:val="0"/>
    </w:pPr>
    <w:rPr>
      <w:rFonts w:ascii="Arial" w:eastAsiaTheme="majorEastAsia" w:hAnsi="Arial" w:cs="Arial"/>
      <w:color w:val="121619"/>
      <w:sz w:val="40"/>
      <w:szCs w:val="40"/>
      <w:lang w:val="en-US"/>
    </w:rPr>
  </w:style>
  <w:style w:type="paragraph" w:styleId="Heading2">
    <w:name w:val="heading 2"/>
    <w:basedOn w:val="Heading1"/>
    <w:next w:val="Normal"/>
    <w:link w:val="Heading2Char"/>
    <w:uiPriority w:val="9"/>
    <w:unhideWhenUsed/>
    <w:qFormat/>
    <w:rsid w:val="007305B4"/>
    <w:pPr>
      <w:numPr>
        <w:ilvl w:val="1"/>
      </w:numPr>
      <w:spacing w:line="300" w:lineRule="atLeast"/>
      <w:outlineLvl w:val="1"/>
    </w:pPr>
    <w:rPr>
      <w:bCs/>
      <w:sz w:val="31"/>
      <w:szCs w:val="31"/>
    </w:rPr>
  </w:style>
  <w:style w:type="paragraph" w:styleId="Heading3">
    <w:name w:val="heading 3"/>
    <w:basedOn w:val="Heading2"/>
    <w:next w:val="Normal"/>
    <w:link w:val="Heading3Char"/>
    <w:uiPriority w:val="9"/>
    <w:unhideWhenUsed/>
    <w:qFormat/>
    <w:rsid w:val="007305B4"/>
    <w:pPr>
      <w:numPr>
        <w:ilvl w:val="2"/>
      </w:numPr>
      <w:spacing w:before="240"/>
      <w:outlineLvl w:val="2"/>
    </w:pPr>
    <w:rPr>
      <w:b/>
      <w:bCs w:val="0"/>
      <w:color w:val="21272A"/>
      <w:sz w:val="25"/>
      <w:szCs w:val="25"/>
    </w:rPr>
  </w:style>
  <w:style w:type="paragraph" w:styleId="Heading4">
    <w:name w:val="heading 4"/>
    <w:basedOn w:val="Normal"/>
    <w:next w:val="Normal"/>
    <w:link w:val="Heading4Char"/>
    <w:uiPriority w:val="9"/>
    <w:unhideWhenUsed/>
    <w:qFormat/>
    <w:rsid w:val="007305B4"/>
    <w:pPr>
      <w:keepNext/>
      <w:keepLines/>
      <w:spacing w:before="200" w:line="320" w:lineRule="atLeast"/>
      <w:outlineLvl w:val="3"/>
    </w:pPr>
    <w:rPr>
      <w:rFonts w:ascii="Arial" w:eastAsiaTheme="majorEastAsia" w:hAnsi="Arial" w:cs="Arial"/>
      <w:iCs/>
      <w:color w:val="164D0A"/>
      <w:sz w:val="24"/>
      <w:szCs w:val="24"/>
      <w:lang w:val="en-US"/>
    </w:rPr>
  </w:style>
  <w:style w:type="paragraph" w:styleId="Heading5">
    <w:name w:val="heading 5"/>
    <w:basedOn w:val="Heading4"/>
    <w:next w:val="Normal"/>
    <w:link w:val="Heading5Char"/>
    <w:uiPriority w:val="9"/>
    <w:unhideWhenUsed/>
    <w:rsid w:val="007305B4"/>
    <w:pPr>
      <w:spacing w:before="40"/>
      <w:outlineLvl w:val="4"/>
    </w:pPr>
    <w:rPr>
      <w:rFonts w:cstheme="majorBidi"/>
      <w:i/>
      <w:sz w:val="22"/>
    </w:rPr>
  </w:style>
  <w:style w:type="paragraph" w:styleId="Heading6">
    <w:name w:val="heading 6"/>
    <w:basedOn w:val="Normal"/>
    <w:next w:val="Normal"/>
    <w:link w:val="Heading6Char"/>
    <w:uiPriority w:val="9"/>
    <w:unhideWhenUsed/>
    <w:qFormat/>
    <w:rsid w:val="007305B4"/>
    <w:pPr>
      <w:keepNext/>
      <w:keepLines/>
      <w:spacing w:before="240" w:line="320" w:lineRule="atLeast"/>
      <w:outlineLvl w:val="5"/>
    </w:pPr>
    <w:rPr>
      <w:rFonts w:ascii="Arial" w:eastAsiaTheme="majorEastAsia" w:hAnsi="Arial" w:cs="Arial"/>
      <w:caps/>
      <w:color w:val="164D0A"/>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5B4"/>
    <w:rPr>
      <w:rFonts w:ascii="Arial" w:eastAsiaTheme="majorEastAsia" w:hAnsi="Arial" w:cs="Arial"/>
      <w:color w:val="121619"/>
      <w:sz w:val="40"/>
      <w:szCs w:val="40"/>
      <w:lang w:val="en-US"/>
    </w:rPr>
  </w:style>
  <w:style w:type="character" w:customStyle="1" w:styleId="Heading3Char">
    <w:name w:val="Heading 3 Char"/>
    <w:basedOn w:val="DefaultParagraphFont"/>
    <w:link w:val="Heading3"/>
    <w:uiPriority w:val="9"/>
    <w:rsid w:val="007305B4"/>
    <w:rPr>
      <w:rFonts w:ascii="Arial" w:eastAsiaTheme="majorEastAsia" w:hAnsi="Arial" w:cs="Arial"/>
      <w:b/>
      <w:color w:val="21272A"/>
      <w:sz w:val="25"/>
      <w:szCs w:val="25"/>
      <w:lang w:val="en-US"/>
    </w:rPr>
  </w:style>
  <w:style w:type="character" w:customStyle="1" w:styleId="Heading4Char">
    <w:name w:val="Heading 4 Char"/>
    <w:basedOn w:val="DefaultParagraphFont"/>
    <w:link w:val="Heading4"/>
    <w:uiPriority w:val="9"/>
    <w:rsid w:val="007305B4"/>
    <w:rPr>
      <w:rFonts w:ascii="Arial" w:eastAsiaTheme="majorEastAsia" w:hAnsi="Arial" w:cs="Arial"/>
      <w:iCs/>
      <w:color w:val="164D0A"/>
      <w:sz w:val="24"/>
      <w:szCs w:val="24"/>
      <w:lang w:val="en-US"/>
    </w:rPr>
  </w:style>
  <w:style w:type="character" w:customStyle="1" w:styleId="Heading2Char">
    <w:name w:val="Heading 2 Char"/>
    <w:basedOn w:val="DefaultParagraphFont"/>
    <w:link w:val="Heading2"/>
    <w:uiPriority w:val="9"/>
    <w:rsid w:val="007305B4"/>
    <w:rPr>
      <w:rFonts w:ascii="Arial" w:eastAsiaTheme="majorEastAsia" w:hAnsi="Arial" w:cs="Arial"/>
      <w:bCs/>
      <w:color w:val="121619"/>
      <w:sz w:val="31"/>
      <w:szCs w:val="31"/>
      <w:lang w:val="en-US"/>
    </w:rPr>
  </w:style>
  <w:style w:type="paragraph" w:styleId="Title">
    <w:name w:val="Title"/>
    <w:basedOn w:val="Normal"/>
    <w:next w:val="Normal"/>
    <w:link w:val="TitleChar"/>
    <w:uiPriority w:val="10"/>
    <w:semiHidden/>
    <w:qFormat/>
    <w:rsid w:val="00896AF8"/>
    <w:pPr>
      <w:pBdr>
        <w:bottom w:val="single" w:sz="4" w:space="1" w:color="auto"/>
      </w:pBdr>
      <w:spacing w:after="120"/>
      <w:contextualSpacing/>
    </w:pPr>
    <w:rPr>
      <w:rFonts w:ascii="Arial" w:eastAsiaTheme="majorEastAsia" w:hAnsi="Arial" w:cs="Arial"/>
      <w:color w:val="000000" w:themeColor="text1"/>
      <w:spacing w:val="5"/>
      <w:kern w:val="28"/>
      <w:sz w:val="72"/>
      <w:szCs w:val="72"/>
      <w:lang w:val="en-US"/>
    </w:rPr>
  </w:style>
  <w:style w:type="character" w:customStyle="1" w:styleId="TitleChar">
    <w:name w:val="Title Char"/>
    <w:basedOn w:val="DefaultParagraphFont"/>
    <w:link w:val="Title"/>
    <w:uiPriority w:val="10"/>
    <w:semiHidden/>
    <w:rsid w:val="00924304"/>
    <w:rPr>
      <w:rFonts w:ascii="Arial" w:eastAsiaTheme="majorEastAsia" w:hAnsi="Arial" w:cs="Arial"/>
      <w:color w:val="000000" w:themeColor="text1"/>
      <w:spacing w:val="5"/>
      <w:kern w:val="28"/>
      <w:sz w:val="72"/>
      <w:szCs w:val="72"/>
    </w:rPr>
  </w:style>
  <w:style w:type="paragraph" w:styleId="Header">
    <w:name w:val="header"/>
    <w:link w:val="HeaderChar"/>
    <w:uiPriority w:val="99"/>
    <w:unhideWhenUsed/>
    <w:rsid w:val="00B34D43"/>
    <w:pPr>
      <w:tabs>
        <w:tab w:val="center" w:pos="4513"/>
        <w:tab w:val="right" w:pos="9026"/>
      </w:tabs>
      <w:spacing w:after="0" w:line="240" w:lineRule="auto"/>
    </w:pPr>
    <w:rPr>
      <w:rFonts w:ascii="Arial" w:hAnsi="Arial" w:cs="Arial"/>
      <w:noProof/>
      <w:sz w:val="20"/>
      <w:szCs w:val="20"/>
      <w:lang w:val="en-US"/>
    </w:rPr>
  </w:style>
  <w:style w:type="character" w:customStyle="1" w:styleId="HeaderChar">
    <w:name w:val="Header Char"/>
    <w:basedOn w:val="DefaultParagraphFont"/>
    <w:link w:val="Header"/>
    <w:uiPriority w:val="99"/>
    <w:rsid w:val="00B34D43"/>
    <w:rPr>
      <w:rFonts w:ascii="Arial" w:hAnsi="Arial" w:cs="Arial"/>
      <w:noProof/>
      <w:sz w:val="20"/>
      <w:szCs w:val="20"/>
      <w:lang w:val="en-US"/>
    </w:rPr>
  </w:style>
  <w:style w:type="paragraph" w:styleId="Footer">
    <w:name w:val="footer"/>
    <w:basedOn w:val="Normal"/>
    <w:link w:val="FooterChar"/>
    <w:uiPriority w:val="99"/>
    <w:unhideWhenUsed/>
    <w:rsid w:val="007305B4"/>
    <w:pPr>
      <w:tabs>
        <w:tab w:val="center" w:pos="4513"/>
        <w:tab w:val="right" w:pos="9026"/>
      </w:tabs>
      <w:ind w:left="-1077"/>
    </w:pPr>
    <w:rPr>
      <w:rFonts w:ascii="Arial" w:hAnsi="Arial" w:cs="Arial"/>
      <w:color w:val="121619"/>
      <w:sz w:val="17"/>
      <w:szCs w:val="20"/>
      <w:lang w:val="en-US"/>
    </w:rPr>
  </w:style>
  <w:style w:type="character" w:customStyle="1" w:styleId="FooterChar">
    <w:name w:val="Footer Char"/>
    <w:basedOn w:val="DefaultParagraphFont"/>
    <w:link w:val="Footer"/>
    <w:uiPriority w:val="99"/>
    <w:rsid w:val="007305B4"/>
    <w:rPr>
      <w:rFonts w:ascii="Arial" w:hAnsi="Arial" w:cs="Arial"/>
      <w:color w:val="121619"/>
      <w:sz w:val="17"/>
      <w:szCs w:val="20"/>
      <w:lang w:val="en-US"/>
    </w:rPr>
  </w:style>
  <w:style w:type="paragraph" w:customStyle="1" w:styleId="Sidfoten">
    <w:name w:val="Sidfoten"/>
    <w:basedOn w:val="Normal"/>
    <w:link w:val="SidfotenChar"/>
    <w:uiPriority w:val="18"/>
    <w:qFormat/>
    <w:rsid w:val="007305B4"/>
    <w:pPr>
      <w:spacing w:after="120" w:line="320" w:lineRule="atLeast"/>
    </w:pPr>
    <w:rPr>
      <w:rFonts w:ascii="Arial" w:hAnsi="Arial" w:cs="Arial"/>
      <w:color w:val="121619"/>
      <w:spacing w:val="6"/>
      <w:sz w:val="16"/>
      <w:szCs w:val="16"/>
      <w:lang w:val="en-US"/>
    </w:rPr>
  </w:style>
  <w:style w:type="character" w:styleId="PlaceholderText">
    <w:name w:val="Placeholder Text"/>
    <w:basedOn w:val="DefaultParagraphFont"/>
    <w:uiPriority w:val="99"/>
    <w:semiHidden/>
    <w:rsid w:val="001514AD"/>
    <w:rPr>
      <w:color w:val="808080"/>
    </w:rPr>
  </w:style>
  <w:style w:type="character" w:customStyle="1" w:styleId="SidfotenChar">
    <w:name w:val="Sidfoten Char"/>
    <w:basedOn w:val="DefaultParagraphFont"/>
    <w:link w:val="Sidfoten"/>
    <w:uiPriority w:val="18"/>
    <w:rsid w:val="007305B4"/>
    <w:rPr>
      <w:rFonts w:ascii="Arial" w:hAnsi="Arial" w:cs="Arial"/>
      <w:color w:val="121619"/>
      <w:spacing w:val="6"/>
      <w:sz w:val="16"/>
      <w:szCs w:val="16"/>
      <w:lang w:val="en-US"/>
    </w:rPr>
  </w:style>
  <w:style w:type="paragraph" w:styleId="BalloonText">
    <w:name w:val="Balloon Text"/>
    <w:basedOn w:val="Normal"/>
    <w:link w:val="BalloonTextChar"/>
    <w:uiPriority w:val="99"/>
    <w:semiHidden/>
    <w:unhideWhenUsed/>
    <w:rsid w:val="001514AD"/>
    <w:rPr>
      <w:rFonts w:ascii="Tahoma" w:hAnsi="Tahoma" w:cs="Tahoma"/>
      <w:sz w:val="16"/>
      <w:szCs w:val="16"/>
    </w:rPr>
  </w:style>
  <w:style w:type="character" w:customStyle="1" w:styleId="BalloonTextChar">
    <w:name w:val="Balloon Text Char"/>
    <w:basedOn w:val="DefaultParagraphFont"/>
    <w:link w:val="BalloonText"/>
    <w:uiPriority w:val="99"/>
    <w:semiHidden/>
    <w:rsid w:val="001514AD"/>
    <w:rPr>
      <w:rFonts w:ascii="Tahoma" w:hAnsi="Tahoma" w:cs="Tahoma"/>
      <w:sz w:val="16"/>
      <w:szCs w:val="16"/>
    </w:rPr>
  </w:style>
  <w:style w:type="paragraph" w:styleId="ListParagraph">
    <w:name w:val="List Paragraph"/>
    <w:aliases w:val="Punktlistan"/>
    <w:basedOn w:val="Normal"/>
    <w:link w:val="ListParagraphChar"/>
    <w:uiPriority w:val="34"/>
    <w:qFormat/>
    <w:rsid w:val="003B314E"/>
    <w:pPr>
      <w:numPr>
        <w:numId w:val="19"/>
      </w:numPr>
      <w:spacing w:after="120" w:line="320" w:lineRule="atLeast"/>
      <w:contextualSpacing/>
    </w:pPr>
    <w:rPr>
      <w:rFonts w:ascii="Arial" w:hAnsi="Arial" w:cs="Arial"/>
      <w:color w:val="121619"/>
      <w:lang w:val="en-US"/>
    </w:rPr>
  </w:style>
  <w:style w:type="table" w:styleId="TableGrid">
    <w:name w:val="Table Grid"/>
    <w:basedOn w:val="TableNormal"/>
    <w:uiPriority w:val="59"/>
    <w:rsid w:val="000A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erlista">
    <w:name w:val="Sifferlista"/>
    <w:basedOn w:val="ListParagraph"/>
    <w:link w:val="SifferlistaChar"/>
    <w:qFormat/>
    <w:rsid w:val="003B314E"/>
    <w:pPr>
      <w:numPr>
        <w:numId w:val="20"/>
      </w:numPr>
    </w:pPr>
  </w:style>
  <w:style w:type="character" w:customStyle="1" w:styleId="ListParagraphChar">
    <w:name w:val="List Paragraph Char"/>
    <w:aliases w:val="Punktlistan Char"/>
    <w:basedOn w:val="DefaultParagraphFont"/>
    <w:link w:val="ListParagraph"/>
    <w:uiPriority w:val="34"/>
    <w:rsid w:val="003B314E"/>
    <w:rPr>
      <w:rFonts w:ascii="Arial" w:hAnsi="Arial" w:cs="Arial"/>
      <w:color w:val="121619"/>
      <w:lang w:val="en-US"/>
    </w:rPr>
  </w:style>
  <w:style w:type="character" w:customStyle="1" w:styleId="SifferlistaChar">
    <w:name w:val="Sifferlista Char"/>
    <w:basedOn w:val="ListParagraphChar"/>
    <w:link w:val="Sifferlista"/>
    <w:rsid w:val="003B314E"/>
    <w:rPr>
      <w:rFonts w:ascii="Arial" w:hAnsi="Arial" w:cs="Arial"/>
      <w:color w:val="121619"/>
      <w:lang w:val="en-US"/>
    </w:rPr>
  </w:style>
  <w:style w:type="character" w:styleId="Hyperlink">
    <w:name w:val="Hyperlink"/>
    <w:basedOn w:val="DefaultParagraphFont"/>
    <w:uiPriority w:val="99"/>
    <w:unhideWhenUsed/>
    <w:rsid w:val="00B34D43"/>
    <w:rPr>
      <w:color w:val="B547AF"/>
      <w:u w:val="single"/>
    </w:rPr>
  </w:style>
  <w:style w:type="character" w:styleId="UnresolvedMention">
    <w:name w:val="Unresolved Mention"/>
    <w:basedOn w:val="DefaultParagraphFont"/>
    <w:uiPriority w:val="99"/>
    <w:semiHidden/>
    <w:unhideWhenUsed/>
    <w:rsid w:val="00B34D43"/>
    <w:rPr>
      <w:color w:val="605E5C"/>
      <w:shd w:val="clear" w:color="auto" w:fill="E1DFDD"/>
    </w:rPr>
  </w:style>
  <w:style w:type="character" w:customStyle="1" w:styleId="Heading5Char">
    <w:name w:val="Heading 5 Char"/>
    <w:basedOn w:val="DefaultParagraphFont"/>
    <w:link w:val="Heading5"/>
    <w:uiPriority w:val="9"/>
    <w:rsid w:val="007305B4"/>
    <w:rPr>
      <w:rFonts w:ascii="Arial" w:eastAsiaTheme="majorEastAsia" w:hAnsi="Arial" w:cstheme="majorBidi"/>
      <w:i/>
      <w:iCs/>
      <w:color w:val="164D0A"/>
      <w:szCs w:val="24"/>
      <w:lang w:val="en-US"/>
    </w:rPr>
  </w:style>
  <w:style w:type="character" w:customStyle="1" w:styleId="Heading6Char">
    <w:name w:val="Heading 6 Char"/>
    <w:basedOn w:val="DefaultParagraphFont"/>
    <w:link w:val="Heading6"/>
    <w:uiPriority w:val="9"/>
    <w:rsid w:val="007305B4"/>
    <w:rPr>
      <w:rFonts w:ascii="Arial" w:eastAsiaTheme="majorEastAsia" w:hAnsi="Arial" w:cs="Arial"/>
      <w:caps/>
      <w:color w:val="164D0A"/>
      <w:sz w:val="18"/>
      <w:szCs w:val="18"/>
      <w:lang w:val="en-US"/>
    </w:rPr>
  </w:style>
  <w:style w:type="paragraph" w:styleId="Quote">
    <w:name w:val="Quote"/>
    <w:basedOn w:val="Normal"/>
    <w:next w:val="Normal"/>
    <w:link w:val="QuoteChar"/>
    <w:uiPriority w:val="29"/>
    <w:rsid w:val="007305B4"/>
    <w:pPr>
      <w:spacing w:before="200" w:after="160" w:line="320" w:lineRule="atLeast"/>
      <w:ind w:left="426" w:right="864"/>
    </w:pPr>
    <w:rPr>
      <w:rFonts w:ascii="Arial" w:hAnsi="Arial" w:cs="Arial"/>
      <w:i/>
      <w:iCs/>
      <w:color w:val="404040" w:themeColor="text1" w:themeTint="BF"/>
      <w:lang w:val="en-US"/>
    </w:rPr>
  </w:style>
  <w:style w:type="character" w:customStyle="1" w:styleId="QuoteChar">
    <w:name w:val="Quote Char"/>
    <w:basedOn w:val="DefaultParagraphFont"/>
    <w:link w:val="Quote"/>
    <w:uiPriority w:val="29"/>
    <w:rsid w:val="007305B4"/>
    <w:rPr>
      <w:rFonts w:ascii="Arial" w:hAnsi="Arial" w:cs="Arial"/>
      <w:i/>
      <w:iCs/>
      <w:color w:val="404040" w:themeColor="text1" w:themeTint="BF"/>
      <w:lang w:val="en-US"/>
    </w:rPr>
  </w:style>
  <w:style w:type="paragraph" w:styleId="EndnoteText">
    <w:name w:val="endnote text"/>
    <w:basedOn w:val="Normal"/>
    <w:link w:val="EndnoteTextChar"/>
    <w:uiPriority w:val="99"/>
    <w:semiHidden/>
    <w:unhideWhenUsed/>
    <w:rsid w:val="00121FFC"/>
    <w:rPr>
      <w:rFonts w:ascii="Arial" w:hAnsi="Arial" w:cs="Arial"/>
      <w:color w:val="121619"/>
      <w:sz w:val="20"/>
      <w:szCs w:val="20"/>
      <w:lang w:val="en-US"/>
    </w:rPr>
  </w:style>
  <w:style w:type="character" w:customStyle="1" w:styleId="EndnoteTextChar">
    <w:name w:val="Endnote Text Char"/>
    <w:basedOn w:val="DefaultParagraphFont"/>
    <w:link w:val="EndnoteText"/>
    <w:uiPriority w:val="99"/>
    <w:semiHidden/>
    <w:rsid w:val="00121FFC"/>
    <w:rPr>
      <w:rFonts w:ascii="Arial" w:hAnsi="Arial" w:cs="Arial"/>
      <w:sz w:val="20"/>
      <w:szCs w:val="20"/>
      <w:lang w:val="en-US"/>
    </w:rPr>
  </w:style>
  <w:style w:type="character" w:styleId="EndnoteReference">
    <w:name w:val="endnote reference"/>
    <w:basedOn w:val="DefaultParagraphFont"/>
    <w:uiPriority w:val="99"/>
    <w:semiHidden/>
    <w:unhideWhenUsed/>
    <w:rsid w:val="00121FFC"/>
    <w:rPr>
      <w:vertAlign w:val="superscript"/>
    </w:rPr>
  </w:style>
  <w:style w:type="paragraph" w:styleId="FootnoteText">
    <w:name w:val="footnote text"/>
    <w:basedOn w:val="Normal"/>
    <w:link w:val="FootnoteTextChar"/>
    <w:uiPriority w:val="99"/>
    <w:rsid w:val="00121FFC"/>
    <w:rPr>
      <w:rFonts w:ascii="Arial" w:hAnsi="Arial" w:cs="Arial"/>
      <w:color w:val="121619"/>
      <w:sz w:val="18"/>
      <w:szCs w:val="20"/>
      <w:lang w:val="en-US"/>
    </w:rPr>
  </w:style>
  <w:style w:type="character" w:customStyle="1" w:styleId="FootnoteTextChar">
    <w:name w:val="Footnote Text Char"/>
    <w:basedOn w:val="DefaultParagraphFont"/>
    <w:link w:val="FootnoteText"/>
    <w:uiPriority w:val="99"/>
    <w:rsid w:val="00121FFC"/>
    <w:rPr>
      <w:rFonts w:ascii="Arial" w:hAnsi="Arial" w:cs="Arial"/>
      <w:sz w:val="18"/>
      <w:szCs w:val="20"/>
      <w:lang w:val="en-US"/>
    </w:rPr>
  </w:style>
  <w:style w:type="character" w:styleId="FootnoteReference">
    <w:name w:val="footnote reference"/>
    <w:basedOn w:val="DefaultParagraphFont"/>
    <w:uiPriority w:val="99"/>
    <w:semiHidden/>
    <w:unhideWhenUsed/>
    <w:rsid w:val="00121FFC"/>
    <w:rPr>
      <w:vertAlign w:val="superscript"/>
    </w:rPr>
  </w:style>
  <w:style w:type="table" w:styleId="TableGridLight">
    <w:name w:val="Grid Table Light"/>
    <w:basedOn w:val="TableNormal"/>
    <w:uiPriority w:val="40"/>
    <w:rsid w:val="00752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rsid w:val="007305B4"/>
    <w:rPr>
      <w:rFonts w:ascii="Arial" w:hAnsi="Arial"/>
      <w:b/>
      <w:bCs/>
    </w:rPr>
  </w:style>
  <w:style w:type="paragraph" w:customStyle="1" w:styleId="paragraph">
    <w:name w:val="paragraph"/>
    <w:basedOn w:val="Normal"/>
    <w:rsid w:val="00456908"/>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normaltextrun">
    <w:name w:val="normaltextrun"/>
    <w:basedOn w:val="DefaultParagraphFont"/>
    <w:rsid w:val="00456908"/>
  </w:style>
  <w:style w:type="character" w:customStyle="1" w:styleId="spellingerror">
    <w:name w:val="spellingerror"/>
    <w:basedOn w:val="DefaultParagraphFont"/>
    <w:rsid w:val="00456908"/>
  </w:style>
  <w:style w:type="character" w:customStyle="1" w:styleId="eop">
    <w:name w:val="eop"/>
    <w:basedOn w:val="DefaultParagraphFont"/>
    <w:rsid w:val="00456908"/>
  </w:style>
  <w:style w:type="character" w:styleId="CommentReference">
    <w:name w:val="annotation reference"/>
    <w:basedOn w:val="DefaultParagraphFont"/>
    <w:uiPriority w:val="99"/>
    <w:semiHidden/>
    <w:unhideWhenUsed/>
    <w:rsid w:val="00B33271"/>
    <w:rPr>
      <w:sz w:val="16"/>
      <w:szCs w:val="16"/>
    </w:rPr>
  </w:style>
  <w:style w:type="paragraph" w:styleId="CommentText">
    <w:name w:val="annotation text"/>
    <w:basedOn w:val="Normal"/>
    <w:link w:val="CommentTextChar"/>
    <w:uiPriority w:val="99"/>
    <w:semiHidden/>
    <w:unhideWhenUsed/>
    <w:rsid w:val="00B33271"/>
    <w:pPr>
      <w:spacing w:after="120"/>
    </w:pPr>
    <w:rPr>
      <w:rFonts w:ascii="TradeGothic LT" w:hAnsi="TradeGothic LT" w:cs="Arial"/>
      <w:color w:val="121619"/>
      <w:sz w:val="20"/>
      <w:szCs w:val="20"/>
      <w:lang w:val="en-US"/>
    </w:rPr>
  </w:style>
  <w:style w:type="character" w:customStyle="1" w:styleId="CommentTextChar">
    <w:name w:val="Comment Text Char"/>
    <w:basedOn w:val="DefaultParagraphFont"/>
    <w:link w:val="CommentText"/>
    <w:uiPriority w:val="99"/>
    <w:semiHidden/>
    <w:rsid w:val="00B33271"/>
    <w:rPr>
      <w:rFonts w:ascii="TradeGothic LT" w:hAnsi="TradeGothic LT" w:cs="Arial"/>
      <w:color w:val="121619"/>
      <w:sz w:val="20"/>
      <w:szCs w:val="20"/>
      <w:lang w:val="en-US"/>
    </w:rPr>
  </w:style>
  <w:style w:type="paragraph" w:styleId="TOCHeading">
    <w:name w:val="TOC Heading"/>
    <w:basedOn w:val="Heading1"/>
    <w:next w:val="Normal"/>
    <w:uiPriority w:val="39"/>
    <w:unhideWhenUsed/>
    <w:qFormat/>
    <w:rsid w:val="0088706F"/>
    <w:pPr>
      <w:spacing w:before="240" w:after="0" w:line="259" w:lineRule="auto"/>
      <w:outlineLvl w:val="9"/>
    </w:pPr>
    <w:rPr>
      <w:rFonts w:asciiTheme="majorHAnsi" w:hAnsiTheme="majorHAnsi" w:cstheme="majorBidi"/>
      <w:color w:val="365F91" w:themeColor="accent1" w:themeShade="BF"/>
      <w:sz w:val="32"/>
      <w:szCs w:val="32"/>
      <w:lang w:val="sv-SE" w:eastAsia="sv-SE"/>
    </w:rPr>
  </w:style>
  <w:style w:type="paragraph" w:styleId="TOC1">
    <w:name w:val="toc 1"/>
    <w:basedOn w:val="Normal"/>
    <w:next w:val="Normal"/>
    <w:autoRedefine/>
    <w:uiPriority w:val="39"/>
    <w:unhideWhenUsed/>
    <w:rsid w:val="0088706F"/>
    <w:pPr>
      <w:spacing w:after="100"/>
    </w:pPr>
  </w:style>
  <w:style w:type="paragraph" w:styleId="TOC2">
    <w:name w:val="toc 2"/>
    <w:basedOn w:val="Normal"/>
    <w:next w:val="Normal"/>
    <w:autoRedefine/>
    <w:uiPriority w:val="39"/>
    <w:unhideWhenUsed/>
    <w:rsid w:val="0088706F"/>
    <w:pPr>
      <w:spacing w:after="100"/>
      <w:ind w:left="220"/>
    </w:pPr>
  </w:style>
  <w:style w:type="paragraph" w:styleId="CommentSubject">
    <w:name w:val="annotation subject"/>
    <w:basedOn w:val="CommentText"/>
    <w:next w:val="CommentText"/>
    <w:link w:val="CommentSubjectChar"/>
    <w:uiPriority w:val="99"/>
    <w:semiHidden/>
    <w:unhideWhenUsed/>
    <w:rsid w:val="00AE4A73"/>
    <w:pPr>
      <w:spacing w:after="0"/>
    </w:pPr>
    <w:rPr>
      <w:rFonts w:ascii="Calibri" w:hAnsi="Calibri" w:cs="Calibri"/>
      <w:b/>
      <w:bCs/>
      <w:color w:val="auto"/>
      <w:lang w:val="sv-SE"/>
    </w:rPr>
  </w:style>
  <w:style w:type="character" w:customStyle="1" w:styleId="CommentSubjectChar">
    <w:name w:val="Comment Subject Char"/>
    <w:basedOn w:val="CommentTextChar"/>
    <w:link w:val="CommentSubject"/>
    <w:uiPriority w:val="99"/>
    <w:semiHidden/>
    <w:rsid w:val="00AE4A73"/>
    <w:rPr>
      <w:rFonts w:ascii="Calibri" w:hAnsi="Calibri" w:cs="Calibri"/>
      <w:b/>
      <w:bCs/>
      <w:color w:val="121619"/>
      <w:sz w:val="20"/>
      <w:szCs w:val="20"/>
      <w:lang w:val="en-US"/>
    </w:rPr>
  </w:style>
  <w:style w:type="paragraph" w:styleId="TOC3">
    <w:name w:val="toc 3"/>
    <w:basedOn w:val="Normal"/>
    <w:next w:val="Normal"/>
    <w:autoRedefine/>
    <w:uiPriority w:val="39"/>
    <w:unhideWhenUsed/>
    <w:rsid w:val="00003511"/>
    <w:pPr>
      <w:spacing w:after="100"/>
      <w:ind w:left="440"/>
    </w:p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sid w:val="00D34B51"/>
    <w:rPr>
      <w:color w:val="800080" w:themeColor="followedHyperlink"/>
      <w:u w:val="single"/>
    </w:rPr>
  </w:style>
  <w:style w:type="paragraph" w:customStyle="1" w:styleId="brdtext">
    <w:name w:val="_brödtext"/>
    <w:basedOn w:val="Normal"/>
    <w:link w:val="brdtextChar"/>
    <w:qFormat/>
    <w:rsid w:val="00A02312"/>
    <w:rPr>
      <w:rFonts w:ascii="Times New Roman" w:eastAsia="Times New Roman" w:hAnsi="Times New Roman" w:cs="Times New Roman"/>
      <w:sz w:val="24"/>
      <w:szCs w:val="24"/>
      <w:lang w:eastAsia="sv-SE"/>
    </w:rPr>
  </w:style>
  <w:style w:type="character" w:customStyle="1" w:styleId="brdtextChar">
    <w:name w:val="_brödtext Char"/>
    <w:basedOn w:val="DefaultParagraphFont"/>
    <w:link w:val="brdtext"/>
    <w:locked/>
    <w:rsid w:val="00A02312"/>
    <w:rPr>
      <w:rFonts w:ascii="Times New Roman" w:eastAsia="Times New Roman" w:hAnsi="Times New Roman" w:cs="Times New Roman"/>
      <w:sz w:val="24"/>
      <w:szCs w:val="24"/>
      <w:lang w:eastAsia="sv-SE"/>
    </w:rPr>
  </w:style>
  <w:style w:type="table" w:styleId="PlainTable3">
    <w:name w:val="Plain Table 3"/>
    <w:basedOn w:val="TableNormal"/>
    <w:uiPriority w:val="43"/>
    <w:rsid w:val="00A02312"/>
    <w:pPr>
      <w:spacing w:after="0" w:line="240" w:lineRule="auto"/>
    </w:pPr>
    <w:rPr>
      <w:rFonts w:ascii="Times New Roman" w:eastAsia="Times New Roman" w:hAnsi="Times New Roman" w:cs="Times New Roman"/>
      <w:sz w:val="20"/>
      <w:szCs w:val="20"/>
      <w:lang w:eastAsia="sv-S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4092">
      <w:bodyDiv w:val="1"/>
      <w:marLeft w:val="0"/>
      <w:marRight w:val="0"/>
      <w:marTop w:val="0"/>
      <w:marBottom w:val="0"/>
      <w:divBdr>
        <w:top w:val="none" w:sz="0" w:space="0" w:color="auto"/>
        <w:left w:val="none" w:sz="0" w:space="0" w:color="auto"/>
        <w:bottom w:val="none" w:sz="0" w:space="0" w:color="auto"/>
        <w:right w:val="none" w:sz="0" w:space="0" w:color="auto"/>
      </w:divBdr>
      <w:divsChild>
        <w:div w:id="279990331">
          <w:marLeft w:val="0"/>
          <w:marRight w:val="0"/>
          <w:marTop w:val="0"/>
          <w:marBottom w:val="0"/>
          <w:divBdr>
            <w:top w:val="none" w:sz="0" w:space="0" w:color="auto"/>
            <w:left w:val="none" w:sz="0" w:space="0" w:color="auto"/>
            <w:bottom w:val="none" w:sz="0" w:space="0" w:color="auto"/>
            <w:right w:val="none" w:sz="0" w:space="0" w:color="auto"/>
          </w:divBdr>
        </w:div>
        <w:div w:id="1352603833">
          <w:marLeft w:val="0"/>
          <w:marRight w:val="0"/>
          <w:marTop w:val="0"/>
          <w:marBottom w:val="0"/>
          <w:divBdr>
            <w:top w:val="none" w:sz="0" w:space="0" w:color="auto"/>
            <w:left w:val="none" w:sz="0" w:space="0" w:color="auto"/>
            <w:bottom w:val="none" w:sz="0" w:space="0" w:color="auto"/>
            <w:right w:val="none" w:sz="0" w:space="0" w:color="auto"/>
          </w:divBdr>
        </w:div>
      </w:divsChild>
    </w:div>
    <w:div w:id="41830646">
      <w:bodyDiv w:val="1"/>
      <w:marLeft w:val="0"/>
      <w:marRight w:val="0"/>
      <w:marTop w:val="0"/>
      <w:marBottom w:val="0"/>
      <w:divBdr>
        <w:top w:val="none" w:sz="0" w:space="0" w:color="auto"/>
        <w:left w:val="none" w:sz="0" w:space="0" w:color="auto"/>
        <w:bottom w:val="none" w:sz="0" w:space="0" w:color="auto"/>
        <w:right w:val="none" w:sz="0" w:space="0" w:color="auto"/>
      </w:divBdr>
      <w:divsChild>
        <w:div w:id="12653845">
          <w:marLeft w:val="0"/>
          <w:marRight w:val="0"/>
          <w:marTop w:val="0"/>
          <w:marBottom w:val="0"/>
          <w:divBdr>
            <w:top w:val="none" w:sz="0" w:space="0" w:color="auto"/>
            <w:left w:val="none" w:sz="0" w:space="0" w:color="auto"/>
            <w:bottom w:val="none" w:sz="0" w:space="0" w:color="auto"/>
            <w:right w:val="none" w:sz="0" w:space="0" w:color="auto"/>
          </w:divBdr>
        </w:div>
        <w:div w:id="91055717">
          <w:marLeft w:val="0"/>
          <w:marRight w:val="0"/>
          <w:marTop w:val="0"/>
          <w:marBottom w:val="0"/>
          <w:divBdr>
            <w:top w:val="none" w:sz="0" w:space="0" w:color="auto"/>
            <w:left w:val="none" w:sz="0" w:space="0" w:color="auto"/>
            <w:bottom w:val="none" w:sz="0" w:space="0" w:color="auto"/>
            <w:right w:val="none" w:sz="0" w:space="0" w:color="auto"/>
          </w:divBdr>
        </w:div>
        <w:div w:id="140316623">
          <w:marLeft w:val="0"/>
          <w:marRight w:val="0"/>
          <w:marTop w:val="0"/>
          <w:marBottom w:val="0"/>
          <w:divBdr>
            <w:top w:val="none" w:sz="0" w:space="0" w:color="auto"/>
            <w:left w:val="none" w:sz="0" w:space="0" w:color="auto"/>
            <w:bottom w:val="none" w:sz="0" w:space="0" w:color="auto"/>
            <w:right w:val="none" w:sz="0" w:space="0" w:color="auto"/>
          </w:divBdr>
        </w:div>
        <w:div w:id="209462160">
          <w:marLeft w:val="0"/>
          <w:marRight w:val="0"/>
          <w:marTop w:val="0"/>
          <w:marBottom w:val="0"/>
          <w:divBdr>
            <w:top w:val="none" w:sz="0" w:space="0" w:color="auto"/>
            <w:left w:val="none" w:sz="0" w:space="0" w:color="auto"/>
            <w:bottom w:val="none" w:sz="0" w:space="0" w:color="auto"/>
            <w:right w:val="none" w:sz="0" w:space="0" w:color="auto"/>
          </w:divBdr>
        </w:div>
        <w:div w:id="223683085">
          <w:marLeft w:val="0"/>
          <w:marRight w:val="0"/>
          <w:marTop w:val="0"/>
          <w:marBottom w:val="0"/>
          <w:divBdr>
            <w:top w:val="none" w:sz="0" w:space="0" w:color="auto"/>
            <w:left w:val="none" w:sz="0" w:space="0" w:color="auto"/>
            <w:bottom w:val="none" w:sz="0" w:space="0" w:color="auto"/>
            <w:right w:val="none" w:sz="0" w:space="0" w:color="auto"/>
          </w:divBdr>
        </w:div>
        <w:div w:id="227545674">
          <w:marLeft w:val="0"/>
          <w:marRight w:val="0"/>
          <w:marTop w:val="0"/>
          <w:marBottom w:val="0"/>
          <w:divBdr>
            <w:top w:val="none" w:sz="0" w:space="0" w:color="auto"/>
            <w:left w:val="none" w:sz="0" w:space="0" w:color="auto"/>
            <w:bottom w:val="none" w:sz="0" w:space="0" w:color="auto"/>
            <w:right w:val="none" w:sz="0" w:space="0" w:color="auto"/>
          </w:divBdr>
        </w:div>
        <w:div w:id="572131037">
          <w:marLeft w:val="0"/>
          <w:marRight w:val="0"/>
          <w:marTop w:val="0"/>
          <w:marBottom w:val="0"/>
          <w:divBdr>
            <w:top w:val="none" w:sz="0" w:space="0" w:color="auto"/>
            <w:left w:val="none" w:sz="0" w:space="0" w:color="auto"/>
            <w:bottom w:val="none" w:sz="0" w:space="0" w:color="auto"/>
            <w:right w:val="none" w:sz="0" w:space="0" w:color="auto"/>
          </w:divBdr>
        </w:div>
        <w:div w:id="840437891">
          <w:marLeft w:val="0"/>
          <w:marRight w:val="0"/>
          <w:marTop w:val="0"/>
          <w:marBottom w:val="0"/>
          <w:divBdr>
            <w:top w:val="none" w:sz="0" w:space="0" w:color="auto"/>
            <w:left w:val="none" w:sz="0" w:space="0" w:color="auto"/>
            <w:bottom w:val="none" w:sz="0" w:space="0" w:color="auto"/>
            <w:right w:val="none" w:sz="0" w:space="0" w:color="auto"/>
          </w:divBdr>
        </w:div>
        <w:div w:id="1001467013">
          <w:marLeft w:val="0"/>
          <w:marRight w:val="0"/>
          <w:marTop w:val="0"/>
          <w:marBottom w:val="0"/>
          <w:divBdr>
            <w:top w:val="none" w:sz="0" w:space="0" w:color="auto"/>
            <w:left w:val="none" w:sz="0" w:space="0" w:color="auto"/>
            <w:bottom w:val="none" w:sz="0" w:space="0" w:color="auto"/>
            <w:right w:val="none" w:sz="0" w:space="0" w:color="auto"/>
          </w:divBdr>
        </w:div>
        <w:div w:id="1167862374">
          <w:marLeft w:val="0"/>
          <w:marRight w:val="0"/>
          <w:marTop w:val="0"/>
          <w:marBottom w:val="0"/>
          <w:divBdr>
            <w:top w:val="none" w:sz="0" w:space="0" w:color="auto"/>
            <w:left w:val="none" w:sz="0" w:space="0" w:color="auto"/>
            <w:bottom w:val="none" w:sz="0" w:space="0" w:color="auto"/>
            <w:right w:val="none" w:sz="0" w:space="0" w:color="auto"/>
          </w:divBdr>
        </w:div>
        <w:div w:id="1178303784">
          <w:marLeft w:val="0"/>
          <w:marRight w:val="0"/>
          <w:marTop w:val="0"/>
          <w:marBottom w:val="0"/>
          <w:divBdr>
            <w:top w:val="none" w:sz="0" w:space="0" w:color="auto"/>
            <w:left w:val="none" w:sz="0" w:space="0" w:color="auto"/>
            <w:bottom w:val="none" w:sz="0" w:space="0" w:color="auto"/>
            <w:right w:val="none" w:sz="0" w:space="0" w:color="auto"/>
          </w:divBdr>
        </w:div>
        <w:div w:id="1204059186">
          <w:marLeft w:val="0"/>
          <w:marRight w:val="0"/>
          <w:marTop w:val="0"/>
          <w:marBottom w:val="0"/>
          <w:divBdr>
            <w:top w:val="none" w:sz="0" w:space="0" w:color="auto"/>
            <w:left w:val="none" w:sz="0" w:space="0" w:color="auto"/>
            <w:bottom w:val="none" w:sz="0" w:space="0" w:color="auto"/>
            <w:right w:val="none" w:sz="0" w:space="0" w:color="auto"/>
          </w:divBdr>
        </w:div>
        <w:div w:id="1228496091">
          <w:marLeft w:val="0"/>
          <w:marRight w:val="0"/>
          <w:marTop w:val="0"/>
          <w:marBottom w:val="0"/>
          <w:divBdr>
            <w:top w:val="none" w:sz="0" w:space="0" w:color="auto"/>
            <w:left w:val="none" w:sz="0" w:space="0" w:color="auto"/>
            <w:bottom w:val="none" w:sz="0" w:space="0" w:color="auto"/>
            <w:right w:val="none" w:sz="0" w:space="0" w:color="auto"/>
          </w:divBdr>
        </w:div>
        <w:div w:id="1381704623">
          <w:marLeft w:val="0"/>
          <w:marRight w:val="0"/>
          <w:marTop w:val="0"/>
          <w:marBottom w:val="0"/>
          <w:divBdr>
            <w:top w:val="none" w:sz="0" w:space="0" w:color="auto"/>
            <w:left w:val="none" w:sz="0" w:space="0" w:color="auto"/>
            <w:bottom w:val="none" w:sz="0" w:space="0" w:color="auto"/>
            <w:right w:val="none" w:sz="0" w:space="0" w:color="auto"/>
          </w:divBdr>
        </w:div>
        <w:div w:id="1396006164">
          <w:marLeft w:val="0"/>
          <w:marRight w:val="0"/>
          <w:marTop w:val="0"/>
          <w:marBottom w:val="0"/>
          <w:divBdr>
            <w:top w:val="none" w:sz="0" w:space="0" w:color="auto"/>
            <w:left w:val="none" w:sz="0" w:space="0" w:color="auto"/>
            <w:bottom w:val="none" w:sz="0" w:space="0" w:color="auto"/>
            <w:right w:val="none" w:sz="0" w:space="0" w:color="auto"/>
          </w:divBdr>
        </w:div>
        <w:div w:id="1433478325">
          <w:marLeft w:val="0"/>
          <w:marRight w:val="0"/>
          <w:marTop w:val="0"/>
          <w:marBottom w:val="0"/>
          <w:divBdr>
            <w:top w:val="none" w:sz="0" w:space="0" w:color="auto"/>
            <w:left w:val="none" w:sz="0" w:space="0" w:color="auto"/>
            <w:bottom w:val="none" w:sz="0" w:space="0" w:color="auto"/>
            <w:right w:val="none" w:sz="0" w:space="0" w:color="auto"/>
          </w:divBdr>
        </w:div>
        <w:div w:id="1492477231">
          <w:marLeft w:val="0"/>
          <w:marRight w:val="0"/>
          <w:marTop w:val="0"/>
          <w:marBottom w:val="0"/>
          <w:divBdr>
            <w:top w:val="none" w:sz="0" w:space="0" w:color="auto"/>
            <w:left w:val="none" w:sz="0" w:space="0" w:color="auto"/>
            <w:bottom w:val="none" w:sz="0" w:space="0" w:color="auto"/>
            <w:right w:val="none" w:sz="0" w:space="0" w:color="auto"/>
          </w:divBdr>
        </w:div>
        <w:div w:id="1520270354">
          <w:marLeft w:val="0"/>
          <w:marRight w:val="0"/>
          <w:marTop w:val="0"/>
          <w:marBottom w:val="0"/>
          <w:divBdr>
            <w:top w:val="none" w:sz="0" w:space="0" w:color="auto"/>
            <w:left w:val="none" w:sz="0" w:space="0" w:color="auto"/>
            <w:bottom w:val="none" w:sz="0" w:space="0" w:color="auto"/>
            <w:right w:val="none" w:sz="0" w:space="0" w:color="auto"/>
          </w:divBdr>
        </w:div>
        <w:div w:id="1686665193">
          <w:marLeft w:val="0"/>
          <w:marRight w:val="0"/>
          <w:marTop w:val="0"/>
          <w:marBottom w:val="0"/>
          <w:divBdr>
            <w:top w:val="none" w:sz="0" w:space="0" w:color="auto"/>
            <w:left w:val="none" w:sz="0" w:space="0" w:color="auto"/>
            <w:bottom w:val="none" w:sz="0" w:space="0" w:color="auto"/>
            <w:right w:val="none" w:sz="0" w:space="0" w:color="auto"/>
          </w:divBdr>
        </w:div>
        <w:div w:id="1721442775">
          <w:marLeft w:val="0"/>
          <w:marRight w:val="0"/>
          <w:marTop w:val="0"/>
          <w:marBottom w:val="0"/>
          <w:divBdr>
            <w:top w:val="none" w:sz="0" w:space="0" w:color="auto"/>
            <w:left w:val="none" w:sz="0" w:space="0" w:color="auto"/>
            <w:bottom w:val="none" w:sz="0" w:space="0" w:color="auto"/>
            <w:right w:val="none" w:sz="0" w:space="0" w:color="auto"/>
          </w:divBdr>
        </w:div>
        <w:div w:id="1739209053">
          <w:marLeft w:val="0"/>
          <w:marRight w:val="0"/>
          <w:marTop w:val="0"/>
          <w:marBottom w:val="0"/>
          <w:divBdr>
            <w:top w:val="none" w:sz="0" w:space="0" w:color="auto"/>
            <w:left w:val="none" w:sz="0" w:space="0" w:color="auto"/>
            <w:bottom w:val="none" w:sz="0" w:space="0" w:color="auto"/>
            <w:right w:val="none" w:sz="0" w:space="0" w:color="auto"/>
          </w:divBdr>
        </w:div>
        <w:div w:id="1815101171">
          <w:marLeft w:val="0"/>
          <w:marRight w:val="0"/>
          <w:marTop w:val="0"/>
          <w:marBottom w:val="0"/>
          <w:divBdr>
            <w:top w:val="none" w:sz="0" w:space="0" w:color="auto"/>
            <w:left w:val="none" w:sz="0" w:space="0" w:color="auto"/>
            <w:bottom w:val="none" w:sz="0" w:space="0" w:color="auto"/>
            <w:right w:val="none" w:sz="0" w:space="0" w:color="auto"/>
          </w:divBdr>
        </w:div>
        <w:div w:id="1948392126">
          <w:marLeft w:val="0"/>
          <w:marRight w:val="0"/>
          <w:marTop w:val="0"/>
          <w:marBottom w:val="0"/>
          <w:divBdr>
            <w:top w:val="none" w:sz="0" w:space="0" w:color="auto"/>
            <w:left w:val="none" w:sz="0" w:space="0" w:color="auto"/>
            <w:bottom w:val="none" w:sz="0" w:space="0" w:color="auto"/>
            <w:right w:val="none" w:sz="0" w:space="0" w:color="auto"/>
          </w:divBdr>
        </w:div>
        <w:div w:id="2109888722">
          <w:marLeft w:val="0"/>
          <w:marRight w:val="0"/>
          <w:marTop w:val="0"/>
          <w:marBottom w:val="0"/>
          <w:divBdr>
            <w:top w:val="none" w:sz="0" w:space="0" w:color="auto"/>
            <w:left w:val="none" w:sz="0" w:space="0" w:color="auto"/>
            <w:bottom w:val="none" w:sz="0" w:space="0" w:color="auto"/>
            <w:right w:val="none" w:sz="0" w:space="0" w:color="auto"/>
          </w:divBdr>
        </w:div>
      </w:divsChild>
    </w:div>
    <w:div w:id="49110803">
      <w:bodyDiv w:val="1"/>
      <w:marLeft w:val="0"/>
      <w:marRight w:val="0"/>
      <w:marTop w:val="0"/>
      <w:marBottom w:val="0"/>
      <w:divBdr>
        <w:top w:val="none" w:sz="0" w:space="0" w:color="auto"/>
        <w:left w:val="none" w:sz="0" w:space="0" w:color="auto"/>
        <w:bottom w:val="none" w:sz="0" w:space="0" w:color="auto"/>
        <w:right w:val="none" w:sz="0" w:space="0" w:color="auto"/>
      </w:divBdr>
    </w:div>
    <w:div w:id="238255091">
      <w:bodyDiv w:val="1"/>
      <w:marLeft w:val="0"/>
      <w:marRight w:val="0"/>
      <w:marTop w:val="0"/>
      <w:marBottom w:val="0"/>
      <w:divBdr>
        <w:top w:val="none" w:sz="0" w:space="0" w:color="auto"/>
        <w:left w:val="none" w:sz="0" w:space="0" w:color="auto"/>
        <w:bottom w:val="none" w:sz="0" w:space="0" w:color="auto"/>
        <w:right w:val="none" w:sz="0" w:space="0" w:color="auto"/>
      </w:divBdr>
      <w:divsChild>
        <w:div w:id="353769732">
          <w:marLeft w:val="0"/>
          <w:marRight w:val="0"/>
          <w:marTop w:val="0"/>
          <w:marBottom w:val="0"/>
          <w:divBdr>
            <w:top w:val="none" w:sz="0" w:space="0" w:color="auto"/>
            <w:left w:val="none" w:sz="0" w:space="0" w:color="auto"/>
            <w:bottom w:val="none" w:sz="0" w:space="0" w:color="auto"/>
            <w:right w:val="none" w:sz="0" w:space="0" w:color="auto"/>
          </w:divBdr>
        </w:div>
        <w:div w:id="1016154087">
          <w:marLeft w:val="0"/>
          <w:marRight w:val="0"/>
          <w:marTop w:val="0"/>
          <w:marBottom w:val="0"/>
          <w:divBdr>
            <w:top w:val="none" w:sz="0" w:space="0" w:color="auto"/>
            <w:left w:val="none" w:sz="0" w:space="0" w:color="auto"/>
            <w:bottom w:val="none" w:sz="0" w:space="0" w:color="auto"/>
            <w:right w:val="none" w:sz="0" w:space="0" w:color="auto"/>
          </w:divBdr>
        </w:div>
      </w:divsChild>
    </w:div>
    <w:div w:id="365640606">
      <w:bodyDiv w:val="1"/>
      <w:marLeft w:val="0"/>
      <w:marRight w:val="0"/>
      <w:marTop w:val="0"/>
      <w:marBottom w:val="0"/>
      <w:divBdr>
        <w:top w:val="none" w:sz="0" w:space="0" w:color="auto"/>
        <w:left w:val="none" w:sz="0" w:space="0" w:color="auto"/>
        <w:bottom w:val="none" w:sz="0" w:space="0" w:color="auto"/>
        <w:right w:val="none" w:sz="0" w:space="0" w:color="auto"/>
      </w:divBdr>
    </w:div>
    <w:div w:id="483396502">
      <w:bodyDiv w:val="1"/>
      <w:marLeft w:val="0"/>
      <w:marRight w:val="0"/>
      <w:marTop w:val="0"/>
      <w:marBottom w:val="0"/>
      <w:divBdr>
        <w:top w:val="none" w:sz="0" w:space="0" w:color="auto"/>
        <w:left w:val="none" w:sz="0" w:space="0" w:color="auto"/>
        <w:bottom w:val="none" w:sz="0" w:space="0" w:color="auto"/>
        <w:right w:val="none" w:sz="0" w:space="0" w:color="auto"/>
      </w:divBdr>
      <w:divsChild>
        <w:div w:id="1224944880">
          <w:marLeft w:val="0"/>
          <w:marRight w:val="0"/>
          <w:marTop w:val="0"/>
          <w:marBottom w:val="0"/>
          <w:divBdr>
            <w:top w:val="none" w:sz="0" w:space="0" w:color="auto"/>
            <w:left w:val="none" w:sz="0" w:space="0" w:color="auto"/>
            <w:bottom w:val="none" w:sz="0" w:space="0" w:color="auto"/>
            <w:right w:val="none" w:sz="0" w:space="0" w:color="auto"/>
          </w:divBdr>
        </w:div>
        <w:div w:id="2001037440">
          <w:marLeft w:val="0"/>
          <w:marRight w:val="0"/>
          <w:marTop w:val="0"/>
          <w:marBottom w:val="0"/>
          <w:divBdr>
            <w:top w:val="none" w:sz="0" w:space="0" w:color="auto"/>
            <w:left w:val="none" w:sz="0" w:space="0" w:color="auto"/>
            <w:bottom w:val="none" w:sz="0" w:space="0" w:color="auto"/>
            <w:right w:val="none" w:sz="0" w:space="0" w:color="auto"/>
          </w:divBdr>
        </w:div>
      </w:divsChild>
    </w:div>
    <w:div w:id="654263274">
      <w:bodyDiv w:val="1"/>
      <w:marLeft w:val="0"/>
      <w:marRight w:val="0"/>
      <w:marTop w:val="0"/>
      <w:marBottom w:val="0"/>
      <w:divBdr>
        <w:top w:val="none" w:sz="0" w:space="0" w:color="auto"/>
        <w:left w:val="none" w:sz="0" w:space="0" w:color="auto"/>
        <w:bottom w:val="none" w:sz="0" w:space="0" w:color="auto"/>
        <w:right w:val="none" w:sz="0" w:space="0" w:color="auto"/>
      </w:divBdr>
      <w:divsChild>
        <w:div w:id="1116632074">
          <w:marLeft w:val="0"/>
          <w:marRight w:val="0"/>
          <w:marTop w:val="0"/>
          <w:marBottom w:val="0"/>
          <w:divBdr>
            <w:top w:val="none" w:sz="0" w:space="0" w:color="auto"/>
            <w:left w:val="none" w:sz="0" w:space="0" w:color="auto"/>
            <w:bottom w:val="none" w:sz="0" w:space="0" w:color="auto"/>
            <w:right w:val="none" w:sz="0" w:space="0" w:color="auto"/>
          </w:divBdr>
        </w:div>
        <w:div w:id="1224174514">
          <w:marLeft w:val="0"/>
          <w:marRight w:val="0"/>
          <w:marTop w:val="0"/>
          <w:marBottom w:val="0"/>
          <w:divBdr>
            <w:top w:val="none" w:sz="0" w:space="0" w:color="auto"/>
            <w:left w:val="none" w:sz="0" w:space="0" w:color="auto"/>
            <w:bottom w:val="none" w:sz="0" w:space="0" w:color="auto"/>
            <w:right w:val="none" w:sz="0" w:space="0" w:color="auto"/>
          </w:divBdr>
        </w:div>
      </w:divsChild>
    </w:div>
    <w:div w:id="903293762">
      <w:bodyDiv w:val="1"/>
      <w:marLeft w:val="0"/>
      <w:marRight w:val="0"/>
      <w:marTop w:val="0"/>
      <w:marBottom w:val="0"/>
      <w:divBdr>
        <w:top w:val="none" w:sz="0" w:space="0" w:color="auto"/>
        <w:left w:val="none" w:sz="0" w:space="0" w:color="auto"/>
        <w:bottom w:val="none" w:sz="0" w:space="0" w:color="auto"/>
        <w:right w:val="none" w:sz="0" w:space="0" w:color="auto"/>
      </w:divBdr>
    </w:div>
    <w:div w:id="938828092">
      <w:bodyDiv w:val="1"/>
      <w:marLeft w:val="0"/>
      <w:marRight w:val="0"/>
      <w:marTop w:val="0"/>
      <w:marBottom w:val="0"/>
      <w:divBdr>
        <w:top w:val="none" w:sz="0" w:space="0" w:color="auto"/>
        <w:left w:val="none" w:sz="0" w:space="0" w:color="auto"/>
        <w:bottom w:val="none" w:sz="0" w:space="0" w:color="auto"/>
        <w:right w:val="none" w:sz="0" w:space="0" w:color="auto"/>
      </w:divBdr>
      <w:divsChild>
        <w:div w:id="731585597">
          <w:marLeft w:val="0"/>
          <w:marRight w:val="0"/>
          <w:marTop w:val="0"/>
          <w:marBottom w:val="0"/>
          <w:divBdr>
            <w:top w:val="none" w:sz="0" w:space="0" w:color="auto"/>
            <w:left w:val="none" w:sz="0" w:space="0" w:color="auto"/>
            <w:bottom w:val="none" w:sz="0" w:space="0" w:color="auto"/>
            <w:right w:val="none" w:sz="0" w:space="0" w:color="auto"/>
          </w:divBdr>
        </w:div>
        <w:div w:id="963655828">
          <w:marLeft w:val="0"/>
          <w:marRight w:val="0"/>
          <w:marTop w:val="0"/>
          <w:marBottom w:val="0"/>
          <w:divBdr>
            <w:top w:val="none" w:sz="0" w:space="0" w:color="auto"/>
            <w:left w:val="none" w:sz="0" w:space="0" w:color="auto"/>
            <w:bottom w:val="none" w:sz="0" w:space="0" w:color="auto"/>
            <w:right w:val="none" w:sz="0" w:space="0" w:color="auto"/>
          </w:divBdr>
        </w:div>
        <w:div w:id="1634292286">
          <w:marLeft w:val="0"/>
          <w:marRight w:val="0"/>
          <w:marTop w:val="0"/>
          <w:marBottom w:val="0"/>
          <w:divBdr>
            <w:top w:val="none" w:sz="0" w:space="0" w:color="auto"/>
            <w:left w:val="none" w:sz="0" w:space="0" w:color="auto"/>
            <w:bottom w:val="none" w:sz="0" w:space="0" w:color="auto"/>
            <w:right w:val="none" w:sz="0" w:space="0" w:color="auto"/>
          </w:divBdr>
        </w:div>
        <w:div w:id="1694111290">
          <w:marLeft w:val="0"/>
          <w:marRight w:val="0"/>
          <w:marTop w:val="0"/>
          <w:marBottom w:val="0"/>
          <w:divBdr>
            <w:top w:val="none" w:sz="0" w:space="0" w:color="auto"/>
            <w:left w:val="none" w:sz="0" w:space="0" w:color="auto"/>
            <w:bottom w:val="none" w:sz="0" w:space="0" w:color="auto"/>
            <w:right w:val="none" w:sz="0" w:space="0" w:color="auto"/>
          </w:divBdr>
        </w:div>
      </w:divsChild>
    </w:div>
    <w:div w:id="1147282477">
      <w:bodyDiv w:val="1"/>
      <w:marLeft w:val="0"/>
      <w:marRight w:val="0"/>
      <w:marTop w:val="0"/>
      <w:marBottom w:val="0"/>
      <w:divBdr>
        <w:top w:val="none" w:sz="0" w:space="0" w:color="auto"/>
        <w:left w:val="none" w:sz="0" w:space="0" w:color="auto"/>
        <w:bottom w:val="none" w:sz="0" w:space="0" w:color="auto"/>
        <w:right w:val="none" w:sz="0" w:space="0" w:color="auto"/>
      </w:divBdr>
      <w:divsChild>
        <w:div w:id="580792322">
          <w:marLeft w:val="0"/>
          <w:marRight w:val="0"/>
          <w:marTop w:val="0"/>
          <w:marBottom w:val="0"/>
          <w:divBdr>
            <w:top w:val="none" w:sz="0" w:space="0" w:color="auto"/>
            <w:left w:val="none" w:sz="0" w:space="0" w:color="auto"/>
            <w:bottom w:val="none" w:sz="0" w:space="0" w:color="auto"/>
            <w:right w:val="none" w:sz="0" w:space="0" w:color="auto"/>
          </w:divBdr>
        </w:div>
        <w:div w:id="1497964167">
          <w:marLeft w:val="0"/>
          <w:marRight w:val="0"/>
          <w:marTop w:val="0"/>
          <w:marBottom w:val="0"/>
          <w:divBdr>
            <w:top w:val="none" w:sz="0" w:space="0" w:color="auto"/>
            <w:left w:val="none" w:sz="0" w:space="0" w:color="auto"/>
            <w:bottom w:val="none" w:sz="0" w:space="0" w:color="auto"/>
            <w:right w:val="none" w:sz="0" w:space="0" w:color="auto"/>
          </w:divBdr>
        </w:div>
      </w:divsChild>
    </w:div>
    <w:div w:id="1293637719">
      <w:bodyDiv w:val="1"/>
      <w:marLeft w:val="0"/>
      <w:marRight w:val="0"/>
      <w:marTop w:val="0"/>
      <w:marBottom w:val="0"/>
      <w:divBdr>
        <w:top w:val="none" w:sz="0" w:space="0" w:color="auto"/>
        <w:left w:val="none" w:sz="0" w:space="0" w:color="auto"/>
        <w:bottom w:val="none" w:sz="0" w:space="0" w:color="auto"/>
        <w:right w:val="none" w:sz="0" w:space="0" w:color="auto"/>
      </w:divBdr>
      <w:divsChild>
        <w:div w:id="1920366003">
          <w:marLeft w:val="0"/>
          <w:marRight w:val="0"/>
          <w:marTop w:val="0"/>
          <w:marBottom w:val="0"/>
          <w:divBdr>
            <w:top w:val="none" w:sz="0" w:space="0" w:color="auto"/>
            <w:left w:val="none" w:sz="0" w:space="0" w:color="auto"/>
            <w:bottom w:val="none" w:sz="0" w:space="0" w:color="auto"/>
            <w:right w:val="none" w:sz="0" w:space="0" w:color="auto"/>
          </w:divBdr>
        </w:div>
        <w:div w:id="2119642968">
          <w:marLeft w:val="0"/>
          <w:marRight w:val="0"/>
          <w:marTop w:val="0"/>
          <w:marBottom w:val="0"/>
          <w:divBdr>
            <w:top w:val="none" w:sz="0" w:space="0" w:color="auto"/>
            <w:left w:val="none" w:sz="0" w:space="0" w:color="auto"/>
            <w:bottom w:val="none" w:sz="0" w:space="0" w:color="auto"/>
            <w:right w:val="none" w:sz="0" w:space="0" w:color="auto"/>
          </w:divBdr>
        </w:div>
      </w:divsChild>
    </w:div>
    <w:div w:id="1916011247">
      <w:bodyDiv w:val="1"/>
      <w:marLeft w:val="0"/>
      <w:marRight w:val="0"/>
      <w:marTop w:val="0"/>
      <w:marBottom w:val="0"/>
      <w:divBdr>
        <w:top w:val="none" w:sz="0" w:space="0" w:color="auto"/>
        <w:left w:val="none" w:sz="0" w:space="0" w:color="auto"/>
        <w:bottom w:val="none" w:sz="0" w:space="0" w:color="auto"/>
        <w:right w:val="none" w:sz="0" w:space="0" w:color="auto"/>
      </w:divBdr>
      <w:divsChild>
        <w:div w:id="1230270924">
          <w:marLeft w:val="0"/>
          <w:marRight w:val="0"/>
          <w:marTop w:val="0"/>
          <w:marBottom w:val="0"/>
          <w:divBdr>
            <w:top w:val="none" w:sz="0" w:space="0" w:color="auto"/>
            <w:left w:val="none" w:sz="0" w:space="0" w:color="auto"/>
            <w:bottom w:val="none" w:sz="0" w:space="0" w:color="auto"/>
            <w:right w:val="none" w:sz="0" w:space="0" w:color="auto"/>
          </w:divBdr>
        </w:div>
        <w:div w:id="1352955548">
          <w:marLeft w:val="0"/>
          <w:marRight w:val="0"/>
          <w:marTop w:val="0"/>
          <w:marBottom w:val="0"/>
          <w:divBdr>
            <w:top w:val="none" w:sz="0" w:space="0" w:color="auto"/>
            <w:left w:val="none" w:sz="0" w:space="0" w:color="auto"/>
            <w:bottom w:val="none" w:sz="0" w:space="0" w:color="auto"/>
            <w:right w:val="none" w:sz="0" w:space="0" w:color="auto"/>
          </w:divBdr>
        </w:div>
        <w:div w:id="166062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nnova.se/sok-finansiering/regler-for-finansiering/" TargetMode="External"/><Relationship Id="rId18" Type="http://schemas.openxmlformats.org/officeDocument/2006/relationships/hyperlink" Target="https://www.vinnova.se/globalassets/huvudsajt/sok-finansiering/regler-och-villkor/dokument/20201201-anvisning-till-villkor_om_stodberattigande_kostnader_-_guide.docx-.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vinnova.se/globalassets/huvudsajt/sok-finansiering/regler-och-villkor/dokument/allmanna-villkor-2022-flera-projektparter.pdf" TargetMode="External"/><Relationship Id="rId7" Type="http://schemas.openxmlformats.org/officeDocument/2006/relationships/settings" Target="settings.xml"/><Relationship Id="rId12" Type="http://schemas.openxmlformats.org/officeDocument/2006/relationships/hyperlink" Target="https://www.vinnova.se/globalassets/huvudsajt/sok-finansiering/regler-och-villkor/dokument/anvisning-till-villkor-om-stodberattigande-kostnader-20232.pdf" TargetMode="External"/><Relationship Id="rId17" Type="http://schemas.openxmlformats.org/officeDocument/2006/relationships/hyperlink" Target="https://view.officeapps.live.com/op/view.aspx?src=https%3A%2F%2Fwww.vinnova.se%2Fglobalassets%2Fhuvudsajt%2Fsok-finansiering%2Fgora-ansokan%2Fdokument%2Fintyg-om-stod-av-mindre-betydelse-juli--19.docx&amp;wdOrigin=BROWSELI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nnova.se/sok-finansiering/regler-for-finansiering/statligt-stod/" TargetMode="External"/><Relationship Id="rId20" Type="http://schemas.openxmlformats.org/officeDocument/2006/relationships/hyperlink" Target="https://www.vinnova.se/globalassets/huvudsajt/sok-finansiering/regler-och-villkor/dokument/20201201-anvisning-till-villkor_om_stodberattigande_kostnader_-_guide.docx-.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eringen.se/informationsmaterial/2018/02/regeringens-strategi-for-sociala-foretag--ett-hallbart-samhalle-genom-socialt-foretagande-och-social-innovatio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vinnova.se/globalassets/huvudsajt/sok-finansiering/regler-och-villkor/dokument/tabell-stodnivaer_ny-version_210429_slutlig.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vinnova.se/globalassets/huvudsajt/sok-finansiering/regler-och-villkor/dokument/allmanna-villkor-2022-flera-projektpart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nnova.se/globalassets/huvudsajt/sok-finansiering/regler-och-villkor/dokument/gber-inkl-andringen-2017.pdf" TargetMode="External"/><Relationship Id="rId22" Type="http://schemas.openxmlformats.org/officeDocument/2006/relationships/hyperlink" Target="https://www.vinnova.se/globalassets/huvudsajt/sok-finansiering/regler-och-villkor/dokument/allmanna-villkor-2021-flera-projektpart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993ff1-9b48-440c-a955-d6295e20e073">
      <Terms xmlns="http://schemas.microsoft.com/office/infopath/2007/PartnerControls"/>
    </lcf76f155ced4ddcb4097134ff3c332f>
    <TaxCatchAll xmlns="af074693-3978-4912-88c2-d8941e7b83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A697C397580643878F85B772D97319" ma:contentTypeVersion="12" ma:contentTypeDescription="Skapa ett nytt dokument." ma:contentTypeScope="" ma:versionID="5f30ed26b8f2dcd56d30f231e6d36c0a">
  <xsd:schema xmlns:xsd="http://www.w3.org/2001/XMLSchema" xmlns:xs="http://www.w3.org/2001/XMLSchema" xmlns:p="http://schemas.microsoft.com/office/2006/metadata/properties" xmlns:ns2="42993ff1-9b48-440c-a955-d6295e20e073" xmlns:ns3="af074693-3978-4912-88c2-d8941e7b8393" targetNamespace="http://schemas.microsoft.com/office/2006/metadata/properties" ma:root="true" ma:fieldsID="0076b7f67119f7d0123ba671d6d94d46" ns2:_="" ns3:_="">
    <xsd:import namespace="42993ff1-9b48-440c-a955-d6295e20e073"/>
    <xsd:import namespace="af074693-3978-4912-88c2-d8941e7b83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93ff1-9b48-440c-a955-d6295e20e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74693-3978-4912-88c2-d8941e7b8393"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6dc54fdd-1c2d-46de-837b-136fc52e2dfd}" ma:internalName="TaxCatchAll" ma:showField="CatchAllData" ma:web="af074693-3978-4912-88c2-d8941e7b83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F671F-E52B-405A-AFCE-D8FA74ACE80A}">
  <ds:schemaRefs>
    <ds:schemaRef ds:uri="http://schemas.microsoft.com/office/2006/metadata/properties"/>
    <ds:schemaRef ds:uri="http://schemas.microsoft.com/office/infopath/2007/PartnerControls"/>
    <ds:schemaRef ds:uri="42993ff1-9b48-440c-a955-d6295e20e073"/>
    <ds:schemaRef ds:uri="af074693-3978-4912-88c2-d8941e7b8393"/>
  </ds:schemaRefs>
</ds:datastoreItem>
</file>

<file path=customXml/itemProps2.xml><?xml version="1.0" encoding="utf-8"?>
<ds:datastoreItem xmlns:ds="http://schemas.openxmlformats.org/officeDocument/2006/customXml" ds:itemID="{79D4704C-22CF-4B30-9A0A-6FB87849E8BC}"/>
</file>

<file path=customXml/itemProps3.xml><?xml version="1.0" encoding="utf-8"?>
<ds:datastoreItem xmlns:ds="http://schemas.openxmlformats.org/officeDocument/2006/customXml" ds:itemID="{E5F44431-FECD-4E4F-B451-7B58D248BB2E}">
  <ds:schemaRefs>
    <ds:schemaRef ds:uri="http://schemas.openxmlformats.org/officeDocument/2006/bibliography"/>
  </ds:schemaRefs>
</ds:datastoreItem>
</file>

<file path=customXml/itemProps4.xml><?xml version="1.0" encoding="utf-8"?>
<ds:datastoreItem xmlns:ds="http://schemas.openxmlformats.org/officeDocument/2006/customXml" ds:itemID="{ECCBE866-1BD7-4D99-B2BD-34D6FB678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4081</TotalTime>
  <Pages>1</Pages>
  <Words>3662</Words>
  <Characters>20874</Characters>
  <Application>Microsoft Office Word</Application>
  <DocSecurity>4</DocSecurity>
  <Lines>173</Lines>
  <Paragraphs>48</Paragraphs>
  <ScaleCrop>false</ScaleCrop>
  <Company/>
  <LinksUpToDate>false</LinksUpToDate>
  <CharactersWithSpaces>24488</CharactersWithSpaces>
  <SharedDoc>false</SharedDoc>
  <HLinks>
    <vt:vector size="138" baseType="variant">
      <vt:variant>
        <vt:i4>2031703</vt:i4>
      </vt:variant>
      <vt:variant>
        <vt:i4>102</vt:i4>
      </vt:variant>
      <vt:variant>
        <vt:i4>0</vt:i4>
      </vt:variant>
      <vt:variant>
        <vt:i4>5</vt:i4>
      </vt:variant>
      <vt:variant>
        <vt:lpwstr>https://www.vinnova.se/globalassets/huvudsajt/sok-finansiering/regler-och-villkor/dokument/allmanna-villkor-2021-flera-projektparter.pdf</vt:lpwstr>
      </vt:variant>
      <vt:variant>
        <vt:lpwstr/>
      </vt:variant>
      <vt:variant>
        <vt:i4>1835095</vt:i4>
      </vt:variant>
      <vt:variant>
        <vt:i4>99</vt:i4>
      </vt:variant>
      <vt:variant>
        <vt:i4>0</vt:i4>
      </vt:variant>
      <vt:variant>
        <vt:i4>5</vt:i4>
      </vt:variant>
      <vt:variant>
        <vt:lpwstr>https://www.vinnova.se/globalassets/huvudsajt/sok-finansiering/regler-och-villkor/dokument/allmanna-villkor-2022-flera-projektparter.pdf</vt:lpwstr>
      </vt:variant>
      <vt:variant>
        <vt:lpwstr/>
      </vt:variant>
      <vt:variant>
        <vt:i4>5046312</vt:i4>
      </vt:variant>
      <vt:variant>
        <vt:i4>96</vt:i4>
      </vt:variant>
      <vt:variant>
        <vt:i4>0</vt:i4>
      </vt:variant>
      <vt:variant>
        <vt:i4>5</vt:i4>
      </vt:variant>
      <vt:variant>
        <vt:lpwstr>https://www.vinnova.se/globalassets/huvudsajt/sok-finansiering/regler-och-villkor/dokument/20201201-anvisning-till-villkor_om_stodberattigande_kostnader_-_guide.docx-.pdf</vt:lpwstr>
      </vt:variant>
      <vt:variant>
        <vt:lpwstr/>
      </vt:variant>
      <vt:variant>
        <vt:i4>1835095</vt:i4>
      </vt:variant>
      <vt:variant>
        <vt:i4>93</vt:i4>
      </vt:variant>
      <vt:variant>
        <vt:i4>0</vt:i4>
      </vt:variant>
      <vt:variant>
        <vt:i4>5</vt:i4>
      </vt:variant>
      <vt:variant>
        <vt:lpwstr>https://www.vinnova.se/globalassets/huvudsajt/sok-finansiering/regler-och-villkor/dokument/allmanna-villkor-2022-flera-projektparter.pdf</vt:lpwstr>
      </vt:variant>
      <vt:variant>
        <vt:lpwstr/>
      </vt:variant>
      <vt:variant>
        <vt:i4>5046312</vt:i4>
      </vt:variant>
      <vt:variant>
        <vt:i4>90</vt:i4>
      </vt:variant>
      <vt:variant>
        <vt:i4>0</vt:i4>
      </vt:variant>
      <vt:variant>
        <vt:i4>5</vt:i4>
      </vt:variant>
      <vt:variant>
        <vt:lpwstr>https://www.vinnova.se/globalassets/huvudsajt/sok-finansiering/regler-och-villkor/dokument/20201201-anvisning-till-villkor_om_stodberattigande_kostnader_-_guide.docx-.pdf</vt:lpwstr>
      </vt:variant>
      <vt:variant>
        <vt:lpwstr/>
      </vt:variant>
      <vt:variant>
        <vt:i4>4194392</vt:i4>
      </vt:variant>
      <vt:variant>
        <vt:i4>87</vt:i4>
      </vt:variant>
      <vt:variant>
        <vt:i4>0</vt:i4>
      </vt:variant>
      <vt:variant>
        <vt:i4>5</vt:i4>
      </vt:variant>
      <vt:variant>
        <vt:lpwstr>https://view.officeapps.live.com/op/view.aspx?src=https%3A%2F%2Fwww.vinnova.se%2Fglobalassets%2Fhuvudsajt%2Fsok-finansiering%2Fgora-ansokan%2Fdokument%2Fintyg-om-stod-av-mindre-betydelse-juli--19.docx&amp;wdOrigin=BROWSELINK</vt:lpwstr>
      </vt:variant>
      <vt:variant>
        <vt:lpwstr/>
      </vt:variant>
      <vt:variant>
        <vt:i4>2818163</vt:i4>
      </vt:variant>
      <vt:variant>
        <vt:i4>84</vt:i4>
      </vt:variant>
      <vt:variant>
        <vt:i4>0</vt:i4>
      </vt:variant>
      <vt:variant>
        <vt:i4>5</vt:i4>
      </vt:variant>
      <vt:variant>
        <vt:lpwstr>https://www.vinnova.se/sok-finansiering/regler-for-finansiering/statligt-stod/</vt:lpwstr>
      </vt:variant>
      <vt:variant>
        <vt:lpwstr/>
      </vt:variant>
      <vt:variant>
        <vt:i4>1310818</vt:i4>
      </vt:variant>
      <vt:variant>
        <vt:i4>81</vt:i4>
      </vt:variant>
      <vt:variant>
        <vt:i4>0</vt:i4>
      </vt:variant>
      <vt:variant>
        <vt:i4>5</vt:i4>
      </vt:variant>
      <vt:variant>
        <vt:lpwstr>https://www.vinnova.se/globalassets/huvudsajt/sok-finansiering/regler-och-villkor/dokument/tabell-stodnivaer_ny-version_210429_slutlig.pdf</vt:lpwstr>
      </vt:variant>
      <vt:variant>
        <vt:lpwstr/>
      </vt:variant>
      <vt:variant>
        <vt:i4>6946920</vt:i4>
      </vt:variant>
      <vt:variant>
        <vt:i4>78</vt:i4>
      </vt:variant>
      <vt:variant>
        <vt:i4>0</vt:i4>
      </vt:variant>
      <vt:variant>
        <vt:i4>5</vt:i4>
      </vt:variant>
      <vt:variant>
        <vt:lpwstr>https://www.vinnova.se/globalassets/huvudsajt/sok-finansiering/regler-och-villkor/dokument/gber-inkl-andringen-2017.pdf</vt:lpwstr>
      </vt:variant>
      <vt:variant>
        <vt:lpwstr/>
      </vt:variant>
      <vt:variant>
        <vt:i4>327767</vt:i4>
      </vt:variant>
      <vt:variant>
        <vt:i4>75</vt:i4>
      </vt:variant>
      <vt:variant>
        <vt:i4>0</vt:i4>
      </vt:variant>
      <vt:variant>
        <vt:i4>5</vt:i4>
      </vt:variant>
      <vt:variant>
        <vt:lpwstr>https://www.vinnova.se/sok-finansiering/regler-for-finansiering/</vt:lpwstr>
      </vt:variant>
      <vt:variant>
        <vt:lpwstr/>
      </vt:variant>
      <vt:variant>
        <vt:i4>6029402</vt:i4>
      </vt:variant>
      <vt:variant>
        <vt:i4>72</vt:i4>
      </vt:variant>
      <vt:variant>
        <vt:i4>0</vt:i4>
      </vt:variant>
      <vt:variant>
        <vt:i4>5</vt:i4>
      </vt:variant>
      <vt:variant>
        <vt:lpwstr>https://www.vinnova.se/globalassets/huvudsajt/sok-finansiering/regler-och-villkor/dokument/anvisning-till-villkor-om-stodberattigande-kostnader-20232.pdf</vt:lpwstr>
      </vt:variant>
      <vt:variant>
        <vt:lpwstr/>
      </vt:variant>
      <vt:variant>
        <vt:i4>7667750</vt:i4>
      </vt:variant>
      <vt:variant>
        <vt:i4>69</vt:i4>
      </vt:variant>
      <vt:variant>
        <vt:i4>0</vt:i4>
      </vt:variant>
      <vt:variant>
        <vt:i4>5</vt:i4>
      </vt:variant>
      <vt:variant>
        <vt:lpwstr>https://www.regeringen.se/informationsmaterial/2018/02/regeringens-strategi-for-sociala-foretag--ett-hallbart-samhalle-genom-socialt-foretagande-och-social-innovation/</vt:lpwstr>
      </vt:variant>
      <vt:variant>
        <vt:lpwstr/>
      </vt:variant>
      <vt:variant>
        <vt:i4>1703998</vt:i4>
      </vt:variant>
      <vt:variant>
        <vt:i4>62</vt:i4>
      </vt:variant>
      <vt:variant>
        <vt:i4>0</vt:i4>
      </vt:variant>
      <vt:variant>
        <vt:i4>5</vt:i4>
      </vt:variant>
      <vt:variant>
        <vt:lpwstr/>
      </vt:variant>
      <vt:variant>
        <vt:lpwstr>_Toc97286133</vt:lpwstr>
      </vt:variant>
      <vt:variant>
        <vt:i4>1769534</vt:i4>
      </vt:variant>
      <vt:variant>
        <vt:i4>56</vt:i4>
      </vt:variant>
      <vt:variant>
        <vt:i4>0</vt:i4>
      </vt:variant>
      <vt:variant>
        <vt:i4>5</vt:i4>
      </vt:variant>
      <vt:variant>
        <vt:lpwstr/>
      </vt:variant>
      <vt:variant>
        <vt:lpwstr>_Toc97286132</vt:lpwstr>
      </vt:variant>
      <vt:variant>
        <vt:i4>1572926</vt:i4>
      </vt:variant>
      <vt:variant>
        <vt:i4>50</vt:i4>
      </vt:variant>
      <vt:variant>
        <vt:i4>0</vt:i4>
      </vt:variant>
      <vt:variant>
        <vt:i4>5</vt:i4>
      </vt:variant>
      <vt:variant>
        <vt:lpwstr/>
      </vt:variant>
      <vt:variant>
        <vt:lpwstr>_Toc97286131</vt:lpwstr>
      </vt:variant>
      <vt:variant>
        <vt:i4>1638462</vt:i4>
      </vt:variant>
      <vt:variant>
        <vt:i4>44</vt:i4>
      </vt:variant>
      <vt:variant>
        <vt:i4>0</vt:i4>
      </vt:variant>
      <vt:variant>
        <vt:i4>5</vt:i4>
      </vt:variant>
      <vt:variant>
        <vt:lpwstr/>
      </vt:variant>
      <vt:variant>
        <vt:lpwstr>_Toc97286130</vt:lpwstr>
      </vt:variant>
      <vt:variant>
        <vt:i4>1048639</vt:i4>
      </vt:variant>
      <vt:variant>
        <vt:i4>38</vt:i4>
      </vt:variant>
      <vt:variant>
        <vt:i4>0</vt:i4>
      </vt:variant>
      <vt:variant>
        <vt:i4>5</vt:i4>
      </vt:variant>
      <vt:variant>
        <vt:lpwstr/>
      </vt:variant>
      <vt:variant>
        <vt:lpwstr>_Toc97286129</vt:lpwstr>
      </vt:variant>
      <vt:variant>
        <vt:i4>1114175</vt:i4>
      </vt:variant>
      <vt:variant>
        <vt:i4>32</vt:i4>
      </vt:variant>
      <vt:variant>
        <vt:i4>0</vt:i4>
      </vt:variant>
      <vt:variant>
        <vt:i4>5</vt:i4>
      </vt:variant>
      <vt:variant>
        <vt:lpwstr/>
      </vt:variant>
      <vt:variant>
        <vt:lpwstr>_Toc97286128</vt:lpwstr>
      </vt:variant>
      <vt:variant>
        <vt:i4>1966143</vt:i4>
      </vt:variant>
      <vt:variant>
        <vt:i4>26</vt:i4>
      </vt:variant>
      <vt:variant>
        <vt:i4>0</vt:i4>
      </vt:variant>
      <vt:variant>
        <vt:i4>5</vt:i4>
      </vt:variant>
      <vt:variant>
        <vt:lpwstr/>
      </vt:variant>
      <vt:variant>
        <vt:lpwstr>_Toc97286127</vt:lpwstr>
      </vt:variant>
      <vt:variant>
        <vt:i4>2031679</vt:i4>
      </vt:variant>
      <vt:variant>
        <vt:i4>20</vt:i4>
      </vt:variant>
      <vt:variant>
        <vt:i4>0</vt:i4>
      </vt:variant>
      <vt:variant>
        <vt:i4>5</vt:i4>
      </vt:variant>
      <vt:variant>
        <vt:lpwstr/>
      </vt:variant>
      <vt:variant>
        <vt:lpwstr>_Toc97286126</vt:lpwstr>
      </vt:variant>
      <vt:variant>
        <vt:i4>1835071</vt:i4>
      </vt:variant>
      <vt:variant>
        <vt:i4>14</vt:i4>
      </vt:variant>
      <vt:variant>
        <vt:i4>0</vt:i4>
      </vt:variant>
      <vt:variant>
        <vt:i4>5</vt:i4>
      </vt:variant>
      <vt:variant>
        <vt:lpwstr/>
      </vt:variant>
      <vt:variant>
        <vt:lpwstr>_Toc97286125</vt:lpwstr>
      </vt:variant>
      <vt:variant>
        <vt:i4>1900607</vt:i4>
      </vt:variant>
      <vt:variant>
        <vt:i4>8</vt:i4>
      </vt:variant>
      <vt:variant>
        <vt:i4>0</vt:i4>
      </vt:variant>
      <vt:variant>
        <vt:i4>5</vt:i4>
      </vt:variant>
      <vt:variant>
        <vt:lpwstr/>
      </vt:variant>
      <vt:variant>
        <vt:lpwstr>_Toc97286124</vt:lpwstr>
      </vt:variant>
      <vt:variant>
        <vt:i4>1703999</vt:i4>
      </vt:variant>
      <vt:variant>
        <vt:i4>2</vt:i4>
      </vt:variant>
      <vt:variant>
        <vt:i4>0</vt:i4>
      </vt:variant>
      <vt:variant>
        <vt:i4>5</vt:i4>
      </vt:variant>
      <vt:variant>
        <vt:lpwstr/>
      </vt:variant>
      <vt:variant>
        <vt:lpwstr>_Toc97286123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 alltid en titel</dc:title>
  <dc:subject/>
  <dc:creator>Sara Hugosson</dc:creator>
  <cp:keywords/>
  <dc:description/>
  <cp:lastModifiedBy>Yusra Imsheiel</cp:lastModifiedBy>
  <cp:revision>90</cp:revision>
  <cp:lastPrinted>2021-10-20T12:14:00Z</cp:lastPrinted>
  <dcterms:created xsi:type="dcterms:W3CDTF">2022-03-11T07:21:00Z</dcterms:created>
  <dcterms:modified xsi:type="dcterms:W3CDTF">2023-04-03T22:32:00Z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0x01010021A697C397580643878F85B772D97319</vt:lpwstr>
  </property>
  <property fmtid="{D5CDD505-2E9C-101B-9397-08002B2CF9AE}" pid="3" name="MediaServiceImageTags">
    <vt:lpwstr/>
  </property>
</Properties>
</file>